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29an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aurkezturiko galdera, Osasun Departamentuko </w:t>
      </w:r>
      <w:r>
        <w:rPr>
          <w:rStyle w:val="1"/>
          <w:i w:val="true"/>
        </w:rPr>
        <w:t xml:space="preserve">in vitro</w:t>
      </w:r>
      <w:r>
        <w:rPr>
          <w:rStyle w:val="1"/>
        </w:rPr>
        <w:t xml:space="preserve"> ugalketako prozesuei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 Ahal Dugu foru parlamentarien elkarteari atxikitako foru parlamentari Mikel Buil Garcíak, Legebiltzarreko Erregelamenduan xedatuaren babesean, honako galdera hauek aurkezten ditu, Osasun Departamentuak idatziz erantzun ditzan.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Arartekoaren 2019ko txostenaren arabera, zenbait kexa aurkeztu ziren zure departamentuaren kargurako in vitro ugalketako prozesuak ukatzeagatik edo gehiegi luzatzeagatik.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Zeintzuk dira arrazoiak eta zenbat kasu daude erantzun baten zain?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23an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