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se están implementando para evitar el incremento de los casos de infecciones de transmisión sexual,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su respuesta en el Pleno por la Consejera de Salud del Gobierno de Navarra.</w:t>
      </w:r>
    </w:p>
    <w:p>
      <w:pPr>
        <w:pStyle w:val="0"/>
        <w:suppressAutoHyphens w:val="false"/>
        <w:rPr>
          <w:rStyle w:val="1"/>
        </w:rPr>
      </w:pPr>
      <w:r>
        <w:rPr>
          <w:rStyle w:val="1"/>
        </w:rPr>
        <w:t xml:space="preserve">En los últimos cinco años los casos de infecciones de transmisión sexual se han multiplicado por tres en Navarra, pasando de 247 casos en el año 2014 a 750 casos en el año 2019.</w:t>
      </w:r>
    </w:p>
    <w:p>
      <w:pPr>
        <w:pStyle w:val="0"/>
        <w:suppressAutoHyphens w:val="false"/>
        <w:rPr>
          <w:rStyle w:val="1"/>
        </w:rPr>
      </w:pPr>
      <w:r>
        <w:rPr>
          <w:rStyle w:val="1"/>
        </w:rPr>
        <w:t xml:space="preserve">La tendencia en el año 2019 sigue siendo de un incremento del 17,74 % respecto al año 2018.</w:t>
      </w:r>
    </w:p>
    <w:p>
      <w:pPr>
        <w:pStyle w:val="0"/>
        <w:suppressAutoHyphens w:val="false"/>
        <w:rPr>
          <w:rStyle w:val="1"/>
        </w:rPr>
      </w:pPr>
      <w:r>
        <w:rPr>
          <w:rStyle w:val="1"/>
        </w:rPr>
        <w:t xml:space="preserve">Es por estos preocupantes datos que preguntamos:</w:t>
      </w:r>
    </w:p>
    <w:p>
      <w:pPr>
        <w:pStyle w:val="0"/>
        <w:suppressAutoHyphens w:val="false"/>
        <w:rPr>
          <w:rStyle w:val="1"/>
        </w:rPr>
      </w:pPr>
      <w:r>
        <w:rPr>
          <w:rStyle w:val="1"/>
        </w:rPr>
        <w:t xml:space="preserve">¿Qué medidas está implementando la Consejería de Salud para solucionar este problema de salud pública?</w:t>
      </w:r>
    </w:p>
    <w:p>
      <w:pPr>
        <w:pStyle w:val="0"/>
        <w:suppressAutoHyphens w:val="false"/>
        <w:rPr>
          <w:rStyle w:val="1"/>
        </w:rPr>
      </w:pPr>
      <w:r>
        <w:rPr>
          <w:rStyle w:val="1"/>
        </w:rPr>
        <w:t xml:space="preserve">Iruña, 10 de agosto de 2020</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