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abuztuaren 17an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“1. Nafarroako Parlamentuak bat egiten du Gazteriaren Nazioarteko Eguna dela-eta abuztuaren 12an izan diren ospakizunekin.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berretsi egiten du Nafarroako gazteriarekin duen konpromisoa, gure Foru Erkidegoaren oraina eta etorkizuna baita, eta gazte-politikak sustatuko ditu, krisi sozial eta ekonomiko hau modu duinean suspertzen laguntzeko, gure gazteek borondatez parte hartzen eta laguntzen duten gizarte-mugimenduen, toki-</w:t>
        <w:br w:type="textWrapping"/>
        <w:t xml:space="preserve">erakundeen, auzoen eta ikasketa-zentroen eskaerak entzunda. </w:t>
      </w:r>
    </w:p>
    <w:p>
      <w:pPr>
        <w:pStyle w:val="0"/>
        <w:suppressAutoHyphens w:val="false"/>
        <w:rPr>
          <w:rStyle w:val="1"/>
          <w:spacing w:val="-4.799"/>
        </w:rPr>
      </w:pPr>
      <w:r>
        <w:rPr>
          <w:rStyle w:val="1"/>
          <w:spacing w:val="-4.799"/>
        </w:rPr>
        <w:t xml:space="preserve">3. Nafarroako Parlamentuak uste du komenigarria dela Nafarroako Gobernuak lanean jarraitzea abian dauden gazte-politikak sendotzeko eta gazteentzako enplegu-politika aktiboetan sakontzeko.</w:t>
      </w:r>
    </w:p>
    <w:p>
      <w:pPr>
        <w:pStyle w:val="0"/>
        <w:suppressAutoHyphens w:val="false"/>
        <w:rPr>
          <w:rStyle w:val="1"/>
          <w:spacing w:val="-2.88"/>
        </w:rPr>
      </w:pPr>
      <w:r>
        <w:rPr>
          <w:rStyle w:val="1"/>
          <w:spacing w:val="-2.88"/>
        </w:rPr>
        <w:t xml:space="preserve">4. Nafarroako Parlamentuak Nafarroako gazteriari eragiten dioten politikak egiteko prozesuetan Nafarroako gazteriaren parte-hartzea bermatuko du, honako hauek barne: ikuspegi intersekzionala, zaintzarako eta bizitzen iraunkortasunerako politika publikoak eta indarkeria matxisten aurkako neurriak.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 Nafarroako Parlamentuak komenigarritzat jotzen du Osasun Departamentuak gure gazteei zuzendutako osasun mentaleko estaldura zabaltzen jarraitzea genero-ikuspegitik, jakinik emakume gazteek estresa eta antsietatea izateko joera handiagoa dutela, etxeko lanak eta zaintza-lanak beren bizkar izaten baitira.” (10-20/DEC-00068)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abuztuaren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