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actualizar la guía de asociacionismo juvenil de Navarra como herramienta clave para favorecer el asociacionismo, presentada por los G.P. Partido Socialista de Navarra y Geroa Bai, la A.P.F. de Podemos Ahal Dugu Navarra y el G.P.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7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abajo firmantes y al amparo de lo establecido en el Reglamento de la Cámara, presentan la siguiente moción, para su debate en el Pleno, por la que se insta al Gobierno de Navarra a actualizar la guía de asociacionismo juvenil de Navarra como herramienta clave para favorecer el asociacionismo.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asociacionismo juvenil es clave para participar de forma activa en la vida pública, política y social. No solo es compatible con los cauces institucionales sino que además es complementaria de los mismos. Se puede entender como otra forma de hacer política más cercana y participativa. Es un verdadero pilar de nuestros pueblos y ciudades, de nuestra Comunidad y la mejor estructura estatal que tenemos. Porque la juventud cree en otra y mejor sociedad, que no solo es posible, sino que es necesaria. </w:t>
      </w:r>
    </w:p>
    <w:p>
      <w:pPr>
        <w:pStyle w:val="0"/>
        <w:suppressAutoHyphens w:val="false"/>
        <w:rPr>
          <w:rStyle w:val="1"/>
        </w:rPr>
      </w:pPr>
      <w:r>
        <w:rPr>
          <w:rStyle w:val="1"/>
        </w:rPr>
        <w:t xml:space="preserve">Mientras el empeoramiento de las condiciones de vida de la juventud era una realidad, ahora con la llegada de la crisis sanitaria, económica y social es aún más acuciante pero, aun así, constatamos una juventud que se organiza, que se mueve, que se moja, que dice lo suyo, que se deja la piel para construir un mundo mejor, pero lo hace en movimientos o causas concretas. Las Administraciones tenemos que ofrecerles oportunidades para desarrollarse de forma plena y autónoma como personas en esta sociedad. </w:t>
      </w:r>
    </w:p>
    <w:p>
      <w:pPr>
        <w:pStyle w:val="0"/>
        <w:suppressAutoHyphens w:val="false"/>
        <w:rPr>
          <w:rStyle w:val="1"/>
        </w:rPr>
      </w:pPr>
      <w:r>
        <w:rPr>
          <w:rStyle w:val="1"/>
        </w:rPr>
        <w:t xml:space="preserve">La Ley Foral 11/2011, de Juventud, en el artículo 34, Asociacionismo juvenil y otras entidades juveniles, en el apartado primero establece: </w:t>
      </w:r>
    </w:p>
    <w:p>
      <w:pPr>
        <w:pStyle w:val="0"/>
        <w:suppressAutoHyphens w:val="false"/>
        <w:rPr>
          <w:rStyle w:val="1"/>
        </w:rPr>
      </w:pPr>
      <w:r>
        <w:rPr>
          <w:rStyle w:val="1"/>
        </w:rPr>
        <w:t xml:space="preserve">“Con la finalidad de facilitar la participación de la juventud en la sociedad y fomentar una conciencia de responsabilidad social se establecerán mecanismos que propicien la creación de nuevas asociaciones juveniles, así como el fortalecimiento del tejido asociativo existente, prestándose especial atención al fomento de la participación desde edades tempranas y en el ámbito educativo”.</w:t>
      </w:r>
    </w:p>
    <w:p>
      <w:pPr>
        <w:pStyle w:val="0"/>
        <w:suppressAutoHyphens w:val="false"/>
        <w:rPr>
          <w:rStyle w:val="1"/>
        </w:rPr>
      </w:pPr>
      <w:r>
        <w:rPr>
          <w:rStyle w:val="1"/>
        </w:rPr>
        <w:t xml:space="preserve">Si algo positivo nos ha traído la pandemia derivada por el covid-19 es la cantidad de redes de cuidados que se han ido organizado durante el confinamiento y post-confinamiento por parte de la juventud navarra con el fin de poder ayudar a las personas más vulnerables poniendo en valor la dedicación por parte de la juventud a nuestra sociedad. </w:t>
      </w:r>
    </w:p>
    <w:p>
      <w:pPr>
        <w:pStyle w:val="0"/>
        <w:suppressAutoHyphens w:val="false"/>
        <w:rPr>
          <w:rStyle w:val="1"/>
        </w:rPr>
      </w:pPr>
      <w:r>
        <w:rPr>
          <w:rStyle w:val="1"/>
        </w:rPr>
        <w:t xml:space="preserve">Nos encontramos con una situación en la que la mayoría de la juventud está muy involucrada en nuestra sociedad, participa en diversos movimientos puntuales, pero no tiene conciencia del asociacionismo como herramienta de cambio social. El asociacionismo juvenil, en los años 80, fue fundamental para entender las organizaciones políticas de hoy, es por eso por lo que la participación actual de la juventud debe girar en torno al asociacionismo y participación más continuada en el tiempo. </w:t>
      </w:r>
    </w:p>
    <w:p>
      <w:pPr>
        <w:pStyle w:val="0"/>
        <w:suppressAutoHyphens w:val="false"/>
        <w:rPr>
          <w:rStyle w:val="1"/>
        </w:rPr>
      </w:pPr>
      <w:r>
        <w:rPr>
          <w:rStyle w:val="1"/>
        </w:rPr>
        <w:t xml:space="preserve">En el 2014, un 10,8 % de los jóvenes pertenecía a alguna asociación juvenil, sindicato o partido político, según el diagnóstico de la juventud realizado por el INJ en el año 2015, sin embargo, en el diagnóstico realizado en el año 2017 el dato baja a un 7,6 %, una caída de 3 puntos en 3 años lo que hace que el nivel de implicación en diferentes asociaciones, sindicatos o entidades no sea atractivo para la juventud actual. </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1. Crear una Mesa entre el Instituto Navarro de la Juventud, Consejo de la juventud de Navarra, así como las entidades locales, que analice la situación del asociacionismo juvenil de nuestra Comunidad Foral. </w:t>
      </w:r>
    </w:p>
    <w:p>
      <w:pPr>
        <w:pStyle w:val="0"/>
        <w:suppressAutoHyphens w:val="false"/>
        <w:rPr>
          <w:rStyle w:val="1"/>
          <w:spacing w:val="-0.961"/>
        </w:rPr>
      </w:pPr>
      <w:r>
        <w:rPr>
          <w:rStyle w:val="1"/>
          <w:spacing w:val="-0.961"/>
        </w:rPr>
        <w:t xml:space="preserve">2. Publicar una nueva guía de asociacionismo juvenil que facilite el asociacionismo entre la juventud navarra. Esta guía deberá asegurar la perspectiva de género en todas las acciones y líneas estratégicas, potenciando la participación de las mujeres jóvenes en los órganos de decisión. </w:t>
      </w:r>
    </w:p>
    <w:p>
      <w:pPr>
        <w:pStyle w:val="0"/>
        <w:suppressAutoHyphens w:val="false"/>
        <w:rPr>
          <w:rStyle w:val="1"/>
        </w:rPr>
      </w:pPr>
      <w:r>
        <w:rPr>
          <w:rStyle w:val="1"/>
        </w:rPr>
        <w:t xml:space="preserve">3. Realizar una campaña de sensibilización entre la juventud para favorecer el asociacionismo juvenil. </w:t>
      </w:r>
    </w:p>
    <w:p>
      <w:pPr>
        <w:pStyle w:val="0"/>
        <w:suppressAutoHyphens w:val="false"/>
        <w:rPr>
          <w:rStyle w:val="1"/>
          <w:spacing w:val="-0.961"/>
        </w:rPr>
      </w:pPr>
      <w:r>
        <w:rPr>
          <w:rStyle w:val="1"/>
          <w:spacing w:val="-0.961"/>
        </w:rPr>
        <w:t xml:space="preserve">4. Establecer los mecanismos necesarios para que en el momento en el que una asociación juvenil sea registrada en el registro de asociaciones, lo haga automáticamente, también, en el registro de asociaciones del Instituto Navarro de la Juventud. </w:t>
      </w:r>
    </w:p>
    <w:p>
      <w:pPr>
        <w:pStyle w:val="0"/>
        <w:suppressAutoHyphens w:val="false"/>
        <w:rPr>
          <w:rStyle w:val="1"/>
        </w:rPr>
      </w:pPr>
      <w:r>
        <w:rPr>
          <w:rStyle w:val="1"/>
        </w:rPr>
        <w:t xml:space="preserve">5. Impulsar y apoyar los espacios autogestionados para la participación juvenil. </w:t>
      </w:r>
    </w:p>
    <w:p>
      <w:pPr>
        <w:pStyle w:val="0"/>
        <w:suppressAutoHyphens w:val="false"/>
        <w:rPr>
          <w:rStyle w:val="1"/>
        </w:rPr>
      </w:pPr>
      <w:r>
        <w:rPr>
          <w:rStyle w:val="1"/>
        </w:rPr>
        <w:t xml:space="preserve">Los Parlamentarios Forales: Carlos Mena, Jabi Arakama, Ainhoa Aznárez y Marisa De Simón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