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Javier García Jiménez jaunak aurkezturiko interpelazioa erretiratu izanaz. Interpelazioa gure erkidegoaren intereseko azpiegitura publiko berrien finantzaketaren gaineko politika orokorrari buruzkoa zen, eta 2020ko irailaren 11ko 95.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