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septiembre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Darse por enterada de la retirada de la pregunta oral sobre las medidas a tomar para atajar la temporalidad laboral en la Ribera, formulada por el Ilmo. Sr. D. Mikel Buil García y publicada en el Boletín Oficial del Parlamento de Navarra n.º 1, de 8 de enero de 2020 (10-19/POR-00326).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septiembre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