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logro de los objetivos de cohesión y vertebración del territorio navarro en relación con la cultura y el deporte, formulada por el Ilmo. Sr. D. Alberto Bonilla Zafra.</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Navarra Suma, al amparo de lo dispuesto en el Reglamento de la Cámara, realiza la siguiente pregunta oral a la consejera de Cultura y Deporte del Gobierno de Navarra para su debate en Comisión: </w:t>
      </w:r>
    </w:p>
    <w:p>
      <w:pPr>
        <w:pStyle w:val="0"/>
        <w:suppressAutoHyphens w:val="false"/>
        <w:rPr>
          <w:rStyle w:val="1"/>
        </w:rPr>
      </w:pPr>
      <w:r>
        <w:rPr>
          <w:rStyle w:val="1"/>
        </w:rPr>
        <w:t xml:space="preserve">¿Considera el departamento que ha logrado los objetivos que se había marcado de lograr que la cultura y el deporte fuesen elementos de cohesión y vertebración del territorio navarro? </w:t>
      </w:r>
    </w:p>
    <w:p>
      <w:pPr>
        <w:pStyle w:val="0"/>
        <w:suppressAutoHyphens w:val="false"/>
        <w:rPr>
          <w:rStyle w:val="1"/>
        </w:rPr>
      </w:pPr>
      <w:r>
        <w:rPr>
          <w:rStyle w:val="1"/>
        </w:rPr>
        <w:t xml:space="preserve">Pamplona, 17 de septiembre de 2020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