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de máxima actualidad sobre la elaboración de un proyecto de ley foral que regule un condicionamiento de beneficios fiscales de las empresas a la utilización del Servicio Navarro de Empleo para la realización de un porcentaje de sus contratos laborales,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para que sea contestada, en sesión del próximo Pleno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Acuerdo de Programa para una Legislatura de Convivencia, Igualitaria, Innovadora y Progresista 2019-2023, compromete al Gobierno de Navarra a;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«Dotar de los recursos necesarios al SNE para aumentar la intermediación en el mercado de trabajo.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Incorporar el objetivo de luchar contra las Brechas de Género en la intermediación en el mercado de trabajo del SNE. Fomento de los incentivos a las empresas para favorecer la consecución de un equilibrio de género en cuanto a la división sexual del trabajo como criterio de reparto.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Elaborar, a lo largo de la legislatura, un proyecto de ley foral que regule un condicionamiento de beneficios fiscales de las empresas a la utilización del SNE para la realización de un porcentaje de sus contratos laborales».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Servicio Navarro de Empleo puede y debe ejercer un papel fundamental en garantizar el acceso al empleo en condiciones de igualdad y calidad, más si cabe en circunstancias delicadas socioeconómicamente como la actual, intermediando en materia de contratación entre empresas y trabajadores y trabajadoras.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plazo prevé el Gobierno de Navarra cumplir con el compromiso adquirido en el Acuerdo de Programa para una Legislatura de Convivencia, Igualitaria, Innovadora y Progresista 2019-2023 de elaborar, a lo largo de la legislatura, un proyecto de ley foral que regule un condicionamiento de beneficios fiscales de las empresas a la utilización del SNE para la realización de un porcentaje de sus contratos laborales?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17 de septiembre del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