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proponer al resto de Gobiernos miembros de la Eurorregión NAEN la inclusión de dos ejes nuevos en el desarrollo del plan estratégico 2021-XXXX, presentada por la Ilma. Sra. D.ª Isabel Olave Ballarena.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moción para su debate en la Comisión de Relaciones Ciudadanas, sobre la conveniencia de determinar nuevos ejes en el desarrollo/nuevo plan estratégico 2021-XXXX de la Eurorregión NAEN.</w:t>
      </w:r>
    </w:p>
    <w:p>
      <w:pPr>
        <w:pStyle w:val="0"/>
        <w:suppressAutoHyphens w:val="false"/>
        <w:rPr>
          <w:rStyle w:val="1"/>
        </w:rPr>
      </w:pPr>
      <w:r>
        <w:rPr>
          <w:rStyle w:val="1"/>
        </w:rPr>
        <w:t xml:space="preserve">Las eurorregiones adquieren verdadero sentido como marco de una sociedad cooperada, como territorio equilibrado para la población fijada en él. Es precisamente esta cuestión, el despoblamiento en las zonas rurales, uno de los retos que debemos acometer y lo que dotará de sentido al resto de objetivos. La integración territorial es principio nuclear de las eurorregiones.</w:t>
      </w:r>
    </w:p>
    <w:p>
      <w:pPr>
        <w:pStyle w:val="0"/>
        <w:suppressAutoHyphens w:val="false"/>
        <w:rPr>
          <w:rStyle w:val="1"/>
        </w:rPr>
      </w:pPr>
      <w:r>
        <w:rPr>
          <w:rStyle w:val="1"/>
        </w:rPr>
        <w:t xml:space="preserve">Su misión es la de perseguir el beneficio de sus habitantes mediante el desarrollo de proyectos que respondan a sus necesidades, apoyados en el principio de la cooperación. Deben contribuir a la consolidación de la Unión Europea y reforzarla al unísono en sostenibilidad e inclusión, crecimiento inteligente, innovación, infraestructuras, empleo y bienestar de sus ciudadanas y ciudadanos colaborando en la conformación de una Europa solidaria, unida, innovadora, que garantice la igualdad de oportunidades entre los hombres y las mujeres. Una oportunidad única para fortalecer la vocación europea.</w:t>
      </w:r>
    </w:p>
    <w:p>
      <w:pPr>
        <w:pStyle w:val="0"/>
        <w:suppressAutoHyphens w:val="false"/>
        <w:rPr>
          <w:rStyle w:val="1"/>
        </w:rPr>
      </w:pPr>
      <w:r>
        <w:rPr>
          <w:rStyle w:val="1"/>
        </w:rPr>
        <w:t xml:space="preserve">Por todo lo expuesto, se presenta la siguiente propuesta de resolución:</w:t>
      </w:r>
    </w:p>
    <w:p>
      <w:pPr>
        <w:pStyle w:val="0"/>
        <w:suppressAutoHyphens w:val="false"/>
        <w:rPr>
          <w:rStyle w:val="1"/>
        </w:rPr>
      </w:pPr>
      <w:r>
        <w:rPr>
          <w:rStyle w:val="1"/>
        </w:rPr>
        <w:t xml:space="preserve">El Parlamento de Navarra insta al Gobierno de Navarra a proponer al resto de Gobiernos miembros de la Eurorregión NAEN la Inclusión de dos ejes nuevos en el desarrollo del plan estratégico 2021-XXXX de la Eurorregión NAEN:</w:t>
      </w:r>
    </w:p>
    <w:p>
      <w:pPr>
        <w:pStyle w:val="0"/>
        <w:suppressAutoHyphens w:val="false"/>
        <w:rPr>
          <w:rStyle w:val="1"/>
        </w:rPr>
      </w:pPr>
      <w:r>
        <w:rPr>
          <w:rStyle w:val="1"/>
        </w:rPr>
        <w:t xml:space="preserve">1. Inclusión de un eje sobre líneas de actuación que, a partir de la situación particular de las mujeres en las tres regiones, den forma al espacio común e igualitario pretendido para la Eurorregión.</w:t>
      </w:r>
    </w:p>
    <w:p>
      <w:pPr>
        <w:pStyle w:val="0"/>
        <w:suppressAutoHyphens w:val="false"/>
        <w:rPr>
          <w:rStyle w:val="1"/>
        </w:rPr>
      </w:pPr>
      <w:r>
        <w:rPr>
          <w:rStyle w:val="1"/>
        </w:rPr>
        <w:t xml:space="preserve">2. Inclusión de un eje sobre iniciativas y estrategias para frenar el despoblamiento en las zonas rurales de la Eurorregión, orientado a establecer políticas comunes para un gran problema común.</w:t>
      </w:r>
    </w:p>
    <w:p>
      <w:pPr>
        <w:pStyle w:val="0"/>
        <w:suppressAutoHyphens w:val="false"/>
        <w:rPr>
          <w:rStyle w:val="1"/>
        </w:rPr>
      </w:pPr>
      <w:r>
        <w:rPr>
          <w:rStyle w:val="1"/>
        </w:rPr>
        <w:t xml:space="preserve">Pamplona, a 14 de septiembre de 2020</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