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ostalaritzaren, gaueko aisialdiaren eta diskoteken sektorerako berariazko talka-plan bat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Alberto Bonilla Zafra jaunak, Legebiltzarreko Erregelamenduan xedatuaren babesean, honako mozio hau aurkezten du, Garapen Ekonomiko eta Enpresarialeko Batzordean eztabaidatzeko:</w:t>
      </w:r>
    </w:p>
    <w:p>
      <w:pPr>
        <w:pStyle w:val="0"/>
        <w:suppressAutoHyphens w:val="false"/>
        <w:rPr>
          <w:rStyle w:val="1"/>
        </w:rPr>
      </w:pPr>
      <w:r>
        <w:rPr>
          <w:rStyle w:val="1"/>
        </w:rPr>
        <w:t xml:space="preserve">Mozioa, zeinaren bidez Nafarroako Gobernua premiatzen baita ostalaritzaren, gaueko aisialdiaren eta diskoteken sektorerako berariazko talka-plan bat taxutu dezan.</w:t>
      </w:r>
    </w:p>
    <w:p>
      <w:pPr>
        <w:pStyle w:val="0"/>
        <w:suppressAutoHyphens w:val="false"/>
        <w:rPr>
          <w:rStyle w:val="1"/>
        </w:rPr>
      </w:pPr>
      <w:r>
        <w:rPr>
          <w:rStyle w:val="1"/>
        </w:rPr>
        <w:t xml:space="preserve">Denok dakigu Nafarroako Foru Komunitateko sektore askok egoera larria bizi dutela COVID-19aren nahiz pandemia hori kontrolatzeko ezarri diren neurrien ondorioz. Sektore horien artean daude, bereziki kaltetuta, gaueko aisialdiaren sektoreko lokalak eta sektore horrekin lotutako gainontzeko enpresak, zeinen jarduera ekonomikoak geldiarazirik jarraitzen baitu oraindik.</w:t>
      </w:r>
    </w:p>
    <w:p>
      <w:pPr>
        <w:pStyle w:val="0"/>
        <w:suppressAutoHyphens w:val="false"/>
        <w:rPr>
          <w:rStyle w:val="1"/>
        </w:rPr>
      </w:pPr>
      <w:r>
        <w:rPr>
          <w:rStyle w:val="1"/>
        </w:rPr>
        <w:t xml:space="preserve">Krisi sanitarioaren eraginez, gaueko aisialdiko enpresen % 60 inguruk erreka jo dute Espainia osoan. Aisialdi-mota hori ekonomia nazionalaren parte oso garrantzitsua da; izan ere, BPGaren % 1,8 egiten du, eta 300.000 familia inguru bizi dira sektore horretatik, estrategikoa baita herrialdeko turismoarentzat.</w:t>
      </w:r>
    </w:p>
    <w:p>
      <w:pPr>
        <w:pStyle w:val="0"/>
        <w:suppressAutoHyphens w:val="false"/>
        <w:rPr>
          <w:rStyle w:val="1"/>
        </w:rPr>
      </w:pPr>
      <w:r>
        <w:rPr>
          <w:rStyle w:val="1"/>
        </w:rPr>
        <w:t xml:space="preserve">Gaur egun, gauzak nola doazen ikusita, gaueko aisialdiko enpresak direla-eta hartutako neurriak oso motz geratzen dira egoera arintzeko, eta Gobernu zentralak oraingoz ez du inolako babes-neurririk aurreikusi, sektoreko enpresaburuei krisitik ateratzen lagunduko dienik.</w:t>
      </w:r>
    </w:p>
    <w:p>
      <w:pPr>
        <w:pStyle w:val="0"/>
        <w:suppressAutoHyphens w:val="false"/>
        <w:rPr>
          <w:rStyle w:val="1"/>
        </w:rPr>
      </w:pPr>
      <w:r>
        <w:rPr>
          <w:rStyle w:val="1"/>
        </w:rPr>
        <w:t xml:space="preserve">Nafarroak, zeinak merkataritzako eta ostalaritzako sarearekiko lotura berezia baitauka, bultzada eta suspertze neurriak eskatzen ditu, azken hilabeteotan pairatutako produkzio-ezaren ondoren, horrek lokal ugari ixtea eragin baitu eta mugako egoerara eraman baititu beste asko.</w:t>
      </w:r>
    </w:p>
    <w:p>
      <w:pPr>
        <w:pStyle w:val="0"/>
        <w:suppressAutoHyphens w:val="false"/>
        <w:rPr>
          <w:rStyle w:val="1"/>
        </w:rPr>
      </w:pPr>
      <w:r>
        <w:rPr>
          <w:rStyle w:val="1"/>
        </w:rPr>
        <w:t xml:space="preserve">Horregatik uste dugu konponbide berriak aplikatu beharra dagoela, lokal-mota horiek salbuespenez hartu ahal izan ditzaten bide alternatibo batzuk beren negozioa suspertzeko; esaterako, taberna edota kafetegi lizentziak ematea. Aldi baterako neurri horri esker, gaueko aisialdiko lokalek beren lokalak ireki ahal izanen lituzkete, tabernentzako eta jatetxeentzako araudia betez eta, gutxienez ere, neurri batean arintzeko erabat ixteak ekarriko lituzkeen galerak.</w:t>
      </w:r>
    </w:p>
    <w:p>
      <w:pPr>
        <w:pStyle w:val="0"/>
        <w:suppressAutoHyphens w:val="false"/>
        <w:rPr>
          <w:rStyle w:val="1"/>
        </w:rPr>
      </w:pPr>
      <w:r>
        <w:rPr>
          <w:rStyle w:val="1"/>
        </w:rPr>
        <w:t xml:space="preserve">Hori guztia dela-eta, ondoko erabaki proposamena aurkezten dugu:</w:t>
      </w:r>
    </w:p>
    <w:p>
      <w:pPr>
        <w:pStyle w:val="0"/>
        <w:suppressAutoHyphens w:val="false"/>
        <w:rPr>
          <w:rStyle w:val="1"/>
        </w:rPr>
      </w:pPr>
      <w:r>
        <w:rPr>
          <w:rStyle w:val="1"/>
        </w:rPr>
        <w:t xml:space="preserve">1. Nafarroako Parlamentuak Nafarroako Gobernua premiazten du ostalaritzaren eta gaueko aisialdiaren sektorea erreskatatzeko plan integral bat taxutu dezan, zeinak honako neurri hauek jasoko baititu besteak beste: ABEE-aldi baterako enplegu-erregulazioko espedienteak luzatzea aldeztea, harik eta COVID-19aren krisiaren aitzineko egoerara itzultzea lortzen duten arte; sektorearentzako abalen linea berariazko bat, gabezialdia bi urtera luzatuta; zuzeneko laguntzak, Administrazioak behartuta erabat itxi behar izan den kasuetan; eta haiengan eragin zuzen handia duten zergak geroratzea eta kenkariak ekarriko dituzten neurri fiskalak.</w:t>
      </w:r>
    </w:p>
    <w:p>
      <w:pPr>
        <w:pStyle w:val="0"/>
        <w:suppressAutoHyphens w:val="false"/>
        <w:rPr>
          <w:rStyle w:val="1"/>
        </w:rPr>
      </w:pPr>
      <w:r>
        <w:rPr>
          <w:rStyle w:val="1"/>
        </w:rPr>
        <w:t xml:space="preserve">2. Nafarroako Parlamentuak Nafarroako Gobernua premiatzen du, bere esku dauzkan legegintza-neurri bereziak baliatuta, behar den lege-esparrua sor dezan, toki entitateek gaueko aisialdiko lokalei lizentziak, bereziak eta aldi baterakoak, eman diezazkieten taberna edota kafetegi gisa jarduteko. Horren xedea da enpresaburu horiek jardueraren bat egin ahal izatea behinik behin aparteko egoera honetan, beharrezkoak diren neurri sanitario guztiekin, modu azkarrean ematen ahal den lizentzia bikoitz baten babespean, administrazio-prozesuak minimizatuz eta, hein batean bada ere, sektoreko jarduera ekonomikoa eta enplegua mantentzen lagunduz.</w:t>
      </w:r>
    </w:p>
    <w:p>
      <w:pPr>
        <w:pStyle w:val="0"/>
        <w:suppressAutoHyphens w:val="false"/>
        <w:rPr>
          <w:rStyle w:val="1"/>
        </w:rPr>
      </w:pPr>
      <w:r>
        <w:rPr>
          <w:rStyle w:val="1"/>
        </w:rPr>
        <w:t xml:space="preserve">3. Halaber, toki entitateak premiatzen dira, arestiko puntuan aipatutako lizentziak baimentzearen ondorioz, espazio publikoa erabiltzeko kasuko baimenak eman ditzaten, interesatuta dauden establezimenduek terrazak paratu ahal izan ditzaten, Gobernuak ezarritako gehieneko kopuruak direla-eta.</w:t>
      </w:r>
    </w:p>
    <w:p>
      <w:pPr>
        <w:pStyle w:val="0"/>
        <w:suppressAutoHyphens w:val="false"/>
        <w:rPr>
          <w:rStyle w:val="1"/>
        </w:rPr>
      </w:pPr>
      <w:r>
        <w:rPr>
          <w:rStyle w:val="1"/>
        </w:rPr>
        <w:t xml:space="preserve">Iruñean, 2020ko irailaren 24an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