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considera necesario que el Gobierno de España prorrogue las medidas tomadas durante el estado de alarma para la protección del derecho a la vivienda”. (10-20/DEC-00088)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