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octubre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subvenciones públicas recibidas por la empresa Trenasa e inversiones en la empresa Vectia, formulada por el Ilmo. Sr. D. Mikel Buil García.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5 de octubre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Buil García, Parlamentario Foral adscrito a la Agrupación Parlamentaria de Podemos Ahal Dugu Navarra, al amparo de lo dispuesto en el Reglamento de esta Cámara, presenta para su respuesta por escrito las siguientes preguntas al Departamento de Desarrollo Económico y Empresarial. </w:t>
      </w:r>
    </w:p>
    <w:p>
      <w:pPr>
        <w:pStyle w:val="0"/>
        <w:suppressAutoHyphens w:val="false"/>
        <w:rPr>
          <w:rStyle w:val="1"/>
        </w:rPr>
      </w:pPr>
      <w:r>
        <w:rPr>
          <w:rStyle w:val="1"/>
        </w:rPr>
        <w:t xml:space="preserve">¿A cuánto ascienden las subvenciones públicas recibidas por la empresa Trenasa desde su apertura en el año 2006? Rogamos que se nos facilite el desglose de fechas y cuantías. </w:t>
      </w:r>
    </w:p>
    <w:p>
      <w:pPr>
        <w:pStyle w:val="0"/>
        <w:suppressAutoHyphens w:val="false"/>
        <w:rPr>
          <w:rStyle w:val="1"/>
        </w:rPr>
      </w:pPr>
      <w:r>
        <w:rPr>
          <w:rStyle w:val="1"/>
        </w:rPr>
        <w:t xml:space="preserve">¿A cuánto asciende la inversión pública de cualquier tipo (subvenciones, participaciones, avales...) en la empresa Vectia? Rogamos se nos facilite el desglose por fechas y cuantías. </w:t>
      </w:r>
    </w:p>
    <w:p>
      <w:pPr>
        <w:pStyle w:val="0"/>
        <w:suppressAutoHyphens w:val="false"/>
        <w:rPr>
          <w:rStyle w:val="1"/>
        </w:rPr>
      </w:pPr>
      <w:r>
        <w:rPr>
          <w:rStyle w:val="1"/>
        </w:rPr>
        <w:t xml:space="preserve">En Pamplona-lruñea, a 26 de septiembre de 2020 </w:t>
      </w:r>
    </w:p>
    <w:p>
      <w:pPr>
        <w:pStyle w:val="0"/>
        <w:suppressAutoHyphens w:val="false"/>
        <w:rPr>
          <w:rStyle w:val="1"/>
        </w:rPr>
      </w:pPr>
      <w:r>
        <w:rPr>
          <w:rStyle w:val="1"/>
        </w:rPr>
        <w:t xml:space="preserve">El Parlamentario Foral: Mikel Buil García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