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Vectia Mobility SLU eta Solaris Bus Ibérica SLU enpresek Castejongo planta dela-eta jasotako onura fiskalei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zerga-onura (I+G+b jarduerengatiko kenkariak, inbertitzeagatiko kenkaria, bestelako kenkariak...) eta zer zenbatekoak aplikatu dituzte Vectia Mobility SLU eta Solaris Bus Ibérica SLU enpresek, azken hamar urteotan, sozietateen gaineko zergaren aitorpenetan Castejongo plantari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