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Izapidetzeko onartzea Adolfo Araiz Flamarique jaunak aurkezturiko galdera, Lehendakaritzako, Berdintasuneko, Funtzio Publikoko eta Barneko Departamentuko zenbait aurrekontu-partida ez-betetzeari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Adolfo Araiz Flamarique jaunak honako galdera hauek aurkezten dizkio Legebiltzarreko Mahaiari,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Behean sinatzen duen parlamentariak egindako galdera bati erantzunez azaldu da ondotik datozen partidak ez direla bete eta aurreikusten dela ez direla beteko gelditzen den ekitaldi-epean zehar.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Partidak: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010005017006094921103, (E) Informatikako elkarreragingarritasuna, Gardentasunaren Kontseilua, 40.000 euro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010005017206094924902, (E) Partaidetzazko aurrekontuen diseinua eta prestakuntza, 45.000 euro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Gauzak horrela,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Zergatik utzi ditu Departamentuak aurrekontuko partida horiek bete gabe?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Gobernuaren ustez Gardentasunaren Kontseilua kudeatzeko eta kontrolatzeko programaren lehentasuna ez da iristen hura ahalbidetuko lukeen partida betetzeraino?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Partaidetzazko aurrekontuen diseinua eta prestakuntza lanak egitea ez da lehentasunezkoa Departamentuarentzat?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Uste al du aurrekontu-partida horiek –zeinak aurrekontuan sartu baitziren aurrekontua onesteko izapide parlamentarioan onetsitako zuzenketen bidez– lehenetsi beharko liratekeela hura betetzerakoan, hain zuzen ere Parlamentuaren berariazko agindua delako?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