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76" w:rsidRDefault="007A2176" w:rsidP="009A1BBD">
      <w:pPr>
        <w:spacing w:line="288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10 de septiembre</w:t>
      </w:r>
    </w:p>
    <w:p w:rsidR="004D380C" w:rsidRDefault="004D380C" w:rsidP="009A1BBD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</w:p>
    <w:p w:rsidR="004D380C" w:rsidRDefault="00A711C6" w:rsidP="009A1BBD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4D380C">
        <w:rPr>
          <w:rFonts w:ascii="Arial" w:hAnsi="Arial" w:cs="Arial"/>
        </w:rPr>
        <w:t>La Consejera de Salud del Gobierno de Navarra, en relación con la p</w:t>
      </w:r>
      <w:r w:rsidR="00051BB3" w:rsidRPr="004D380C">
        <w:rPr>
          <w:rFonts w:ascii="Arial" w:hAnsi="Arial" w:cs="Arial"/>
        </w:rPr>
        <w:t>re</w:t>
      </w:r>
      <w:r w:rsidR="004D380C">
        <w:rPr>
          <w:rFonts w:ascii="Arial" w:hAnsi="Arial" w:cs="Arial"/>
        </w:rPr>
        <w:t>gunta escrita (10-19-PES-00142),</w:t>
      </w:r>
      <w:r w:rsidR="00051BB3" w:rsidRPr="004D380C">
        <w:rPr>
          <w:rFonts w:ascii="Arial" w:hAnsi="Arial" w:cs="Arial"/>
        </w:rPr>
        <w:t xml:space="preserve"> presentada por </w:t>
      </w:r>
      <w:r w:rsidRPr="004D380C">
        <w:rPr>
          <w:rFonts w:ascii="Arial" w:hAnsi="Arial" w:cs="Arial"/>
        </w:rPr>
        <w:t>l</w:t>
      </w:r>
      <w:r w:rsidR="00051BB3" w:rsidRPr="004D380C">
        <w:rPr>
          <w:rFonts w:ascii="Arial" w:hAnsi="Arial" w:cs="Arial"/>
        </w:rPr>
        <w:t>a Parlamentaria Foral Ilma</w:t>
      </w:r>
      <w:r w:rsidRPr="004D380C">
        <w:rPr>
          <w:rFonts w:ascii="Arial" w:hAnsi="Arial" w:cs="Arial"/>
        </w:rPr>
        <w:t>. Sr</w:t>
      </w:r>
      <w:r w:rsidR="00051BB3" w:rsidRPr="004D380C">
        <w:rPr>
          <w:rFonts w:ascii="Arial" w:hAnsi="Arial" w:cs="Arial"/>
        </w:rPr>
        <w:t>a</w:t>
      </w:r>
      <w:r w:rsidRPr="004D380C">
        <w:rPr>
          <w:rFonts w:ascii="Arial" w:hAnsi="Arial" w:cs="Arial"/>
        </w:rPr>
        <w:t>.</w:t>
      </w:r>
      <w:r w:rsidR="00051BB3" w:rsidRPr="004D380C">
        <w:rPr>
          <w:rFonts w:ascii="Arial" w:hAnsi="Arial" w:cs="Arial"/>
        </w:rPr>
        <w:t xml:space="preserve"> </w:t>
      </w:r>
      <w:r w:rsidR="004D380C">
        <w:rPr>
          <w:rFonts w:ascii="Arial" w:hAnsi="Arial" w:cs="Arial"/>
        </w:rPr>
        <w:t xml:space="preserve">D.ª </w:t>
      </w:r>
      <w:r w:rsidR="00051BB3" w:rsidRPr="004D380C">
        <w:rPr>
          <w:rFonts w:ascii="Arial" w:hAnsi="Arial" w:cs="Arial"/>
        </w:rPr>
        <w:t>Cristina Ibarrola Guillén, adscrita</w:t>
      </w:r>
      <w:r w:rsidRPr="004D380C">
        <w:rPr>
          <w:rFonts w:ascii="Arial" w:hAnsi="Arial" w:cs="Arial"/>
        </w:rPr>
        <w:t xml:space="preserve"> al Gr</w:t>
      </w:r>
      <w:r w:rsidR="00051BB3" w:rsidRPr="004D380C">
        <w:rPr>
          <w:rFonts w:ascii="Arial" w:hAnsi="Arial" w:cs="Arial"/>
        </w:rPr>
        <w:t>upo Parlamentario de Navarra Suma</w:t>
      </w:r>
      <w:r w:rsidRPr="004D380C">
        <w:rPr>
          <w:rFonts w:ascii="Arial" w:hAnsi="Arial" w:cs="Arial"/>
        </w:rPr>
        <w:t>, que solicita “</w:t>
      </w:r>
      <w:r w:rsidR="00051BB3" w:rsidRPr="004D380C">
        <w:rPr>
          <w:rFonts w:ascii="Arial" w:hAnsi="Arial" w:cs="Arial"/>
        </w:rPr>
        <w:t xml:space="preserve">Número de rastreadores de contacto en relación con pandemia por </w:t>
      </w:r>
      <w:r w:rsidR="004D380C" w:rsidRPr="004D380C">
        <w:rPr>
          <w:rFonts w:ascii="Arial" w:hAnsi="Arial" w:cs="Arial"/>
        </w:rPr>
        <w:t>covid</w:t>
      </w:r>
      <w:r w:rsidR="00051BB3" w:rsidRPr="004D380C">
        <w:rPr>
          <w:rFonts w:ascii="Arial" w:hAnsi="Arial" w:cs="Arial"/>
        </w:rPr>
        <w:t>-19 que se han contratado de manera específica para</w:t>
      </w:r>
      <w:r w:rsidR="009A1BBD" w:rsidRPr="004D380C">
        <w:rPr>
          <w:rFonts w:ascii="Arial" w:hAnsi="Arial" w:cs="Arial"/>
        </w:rPr>
        <w:t xml:space="preserve"> esta labor, perfil profesional y fecha de contrato</w:t>
      </w:r>
      <w:r w:rsidRPr="004D380C">
        <w:rPr>
          <w:rFonts w:ascii="Arial" w:hAnsi="Arial" w:cs="Arial"/>
        </w:rPr>
        <w:t>”, tiene el honor de remitirle la siguiente inform</w:t>
      </w:r>
      <w:r w:rsidRPr="004D380C">
        <w:rPr>
          <w:rFonts w:ascii="Arial" w:hAnsi="Arial" w:cs="Arial"/>
        </w:rPr>
        <w:t>a</w:t>
      </w:r>
      <w:r w:rsidRPr="004D380C">
        <w:rPr>
          <w:rFonts w:ascii="Arial" w:hAnsi="Arial" w:cs="Arial"/>
        </w:rPr>
        <w:t>ción:</w:t>
      </w:r>
    </w:p>
    <w:p w:rsidR="004D380C" w:rsidRDefault="00DB045F" w:rsidP="009A1BB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</w:rPr>
      </w:pPr>
      <w:r w:rsidRPr="004D380C">
        <w:rPr>
          <w:rFonts w:ascii="Arial" w:hAnsi="Arial" w:cs="Arial"/>
          <w:color w:val="000000"/>
        </w:rPr>
        <w:t>Se adjunta información solicitada.</w:t>
      </w:r>
    </w:p>
    <w:p w:rsidR="00DB045F" w:rsidRPr="004D380C" w:rsidRDefault="00DB045F" w:rsidP="00DB045F">
      <w:pPr>
        <w:rPr>
          <w:rFonts w:ascii="Arial" w:hAnsi="Arial" w:cs="Arial"/>
          <w:color w:val="1F497D"/>
        </w:rPr>
      </w:pPr>
    </w:p>
    <w:tbl>
      <w:tblPr>
        <w:tblW w:w="8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954"/>
        <w:gridCol w:w="859"/>
        <w:gridCol w:w="794"/>
        <w:gridCol w:w="695"/>
        <w:gridCol w:w="1038"/>
        <w:gridCol w:w="771"/>
      </w:tblGrid>
      <w:tr w:rsidR="00DB045F" w:rsidRPr="00986627" w:rsidTr="00DB045F">
        <w:trPr>
          <w:trHeight w:val="300"/>
        </w:trPr>
        <w:tc>
          <w:tcPr>
            <w:tcW w:w="8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bookmarkStart w:id="0" w:name="_GoBack"/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RASTREADORES</w:t>
            </w:r>
          </w:p>
        </w:tc>
      </w:tr>
      <w:tr w:rsidR="00DB045F" w:rsidRPr="00986627" w:rsidTr="00DB045F">
        <w:trPr>
          <w:trHeight w:val="290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203764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203764"/>
                <w:sz w:val="19"/>
                <w:szCs w:val="19"/>
              </w:rPr>
              <w:t>Mes Inicio Contrato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B045F" w:rsidRPr="00986627" w:rsidTr="00DB045F">
        <w:trPr>
          <w:trHeight w:val="290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Puesto de Trabajo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Marzo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Mayo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Junio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Julio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Agosto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</w:tr>
      <w:tr w:rsidR="00DB045F" w:rsidRPr="00986627" w:rsidTr="00DB045F">
        <w:trPr>
          <w:trHeight w:val="29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Auxiliar Administrativo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3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2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27</w:t>
            </w:r>
          </w:p>
        </w:tc>
      </w:tr>
      <w:tr w:rsidR="00DB045F" w:rsidRPr="00986627" w:rsidTr="00DB045F">
        <w:trPr>
          <w:trHeight w:val="29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Enfermero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20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2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3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</w:tr>
      <w:tr w:rsidR="00DB045F" w:rsidRPr="00986627" w:rsidTr="00DB045F">
        <w:trPr>
          <w:trHeight w:val="29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Trabajador Social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 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1F4E78"/>
                <w:sz w:val="19"/>
                <w:szCs w:val="19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</w:tr>
      <w:tr w:rsidR="00DB045F" w:rsidRPr="00986627" w:rsidTr="00DB045F">
        <w:trPr>
          <w:trHeight w:val="320"/>
        </w:trPr>
        <w:tc>
          <w:tcPr>
            <w:tcW w:w="3209" w:type="dxa"/>
            <w:tcBorders>
              <w:top w:val="single" w:sz="8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954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23</w:t>
            </w:r>
          </w:p>
        </w:tc>
        <w:tc>
          <w:tcPr>
            <w:tcW w:w="859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4</w:t>
            </w:r>
          </w:p>
        </w:tc>
        <w:tc>
          <w:tcPr>
            <w:tcW w:w="794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3</w:t>
            </w:r>
          </w:p>
        </w:tc>
        <w:tc>
          <w:tcPr>
            <w:tcW w:w="695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single" w:sz="8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1F4E78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1F4E78"/>
                <w:sz w:val="19"/>
                <w:szCs w:val="19"/>
              </w:rPr>
              <w:t>28</w:t>
            </w:r>
          </w:p>
        </w:tc>
        <w:tc>
          <w:tcPr>
            <w:tcW w:w="771" w:type="dxa"/>
            <w:tcBorders>
              <w:top w:val="single" w:sz="8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986627" w:rsidRDefault="00DB045F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9"/>
                <w:szCs w:val="19"/>
              </w:rPr>
            </w:pPr>
            <w:r w:rsidRPr="0098662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64</w:t>
            </w:r>
          </w:p>
        </w:tc>
      </w:tr>
      <w:bookmarkEnd w:id="0"/>
    </w:tbl>
    <w:p w:rsidR="004D380C" w:rsidRDefault="004D380C" w:rsidP="00DB045F">
      <w:pPr>
        <w:rPr>
          <w:rFonts w:ascii="Arial" w:eastAsiaTheme="minorHAnsi" w:hAnsi="Arial" w:cs="Arial"/>
          <w:color w:val="1F497D"/>
          <w:sz w:val="22"/>
          <w:szCs w:val="22"/>
          <w:lang w:eastAsia="en-US"/>
        </w:rPr>
      </w:pPr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</w:rPr>
      </w:pPr>
    </w:p>
    <w:p w:rsidR="004D380C" w:rsidRDefault="00A711C6" w:rsidP="009A1BBD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4D380C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</w:rPr>
      </w:pPr>
    </w:p>
    <w:p w:rsidR="004D380C" w:rsidRDefault="00A711C6" w:rsidP="004D380C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4D380C">
        <w:rPr>
          <w:rFonts w:ascii="Arial" w:hAnsi="Arial" w:cs="Arial"/>
        </w:rPr>
        <w:t xml:space="preserve">Pamplona,  </w:t>
      </w:r>
      <w:r w:rsidR="00DB045F" w:rsidRPr="004D380C">
        <w:rPr>
          <w:rFonts w:ascii="Arial" w:hAnsi="Arial" w:cs="Arial"/>
        </w:rPr>
        <w:t>8</w:t>
      </w:r>
      <w:r w:rsidRPr="004D380C">
        <w:rPr>
          <w:rFonts w:ascii="Arial" w:hAnsi="Arial" w:cs="Arial"/>
        </w:rPr>
        <w:t xml:space="preserve"> de </w:t>
      </w:r>
      <w:r w:rsidR="00DB045F" w:rsidRPr="004D380C">
        <w:rPr>
          <w:rFonts w:ascii="Arial" w:hAnsi="Arial" w:cs="Arial"/>
        </w:rPr>
        <w:t>septiembre</w:t>
      </w:r>
      <w:r w:rsidRPr="004D380C">
        <w:rPr>
          <w:rFonts w:ascii="Arial" w:hAnsi="Arial" w:cs="Arial"/>
        </w:rPr>
        <w:t xml:space="preserve"> de 20</w:t>
      </w:r>
      <w:r w:rsidR="005C5649" w:rsidRPr="004D380C">
        <w:rPr>
          <w:rFonts w:ascii="Arial" w:hAnsi="Arial" w:cs="Arial"/>
        </w:rPr>
        <w:t>20</w:t>
      </w:r>
    </w:p>
    <w:p w:rsidR="004D380C" w:rsidRPr="004D380C" w:rsidRDefault="004D380C" w:rsidP="004D380C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4D380C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>:</w:t>
      </w:r>
      <w:r w:rsidRPr="004D380C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 xml:space="preserve">Santos </w:t>
      </w:r>
      <w:proofErr w:type="spellStart"/>
      <w:r>
        <w:rPr>
          <w:rFonts w:ascii="Arial" w:hAnsi="Arial" w:cs="Arial"/>
          <w:lang w:val="pt-BR"/>
        </w:rPr>
        <w:t>Indurá</w:t>
      </w:r>
      <w:r w:rsidR="00A711C6" w:rsidRPr="004D380C">
        <w:rPr>
          <w:rFonts w:ascii="Arial" w:hAnsi="Arial" w:cs="Arial"/>
          <w:lang w:val="pt-BR"/>
        </w:rPr>
        <w:t>in</w:t>
      </w:r>
      <w:proofErr w:type="spellEnd"/>
      <w:r w:rsidR="00A711C6" w:rsidRPr="004D380C">
        <w:rPr>
          <w:rFonts w:ascii="Arial" w:hAnsi="Arial" w:cs="Arial"/>
          <w:lang w:val="pt-BR"/>
        </w:rPr>
        <w:t xml:space="preserve"> </w:t>
      </w:r>
      <w:proofErr w:type="spellStart"/>
      <w:r w:rsidR="00A711C6" w:rsidRPr="004D380C">
        <w:rPr>
          <w:rFonts w:ascii="Arial" w:hAnsi="Arial" w:cs="Arial"/>
          <w:lang w:val="pt-BR"/>
        </w:rPr>
        <w:t>Orduna</w:t>
      </w:r>
      <w:proofErr w:type="spellEnd"/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A711C6" w:rsidRPr="004D3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79A5"/>
    <w:multiLevelType w:val="hybridMultilevel"/>
    <w:tmpl w:val="A924338A"/>
    <w:lvl w:ilvl="0" w:tplc="ED2C70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87502"/>
    <w:multiLevelType w:val="hybridMultilevel"/>
    <w:tmpl w:val="6C92B1B2"/>
    <w:lvl w:ilvl="0" w:tplc="DAD836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51BB3"/>
    <w:rsid w:val="003F68CB"/>
    <w:rsid w:val="004D380C"/>
    <w:rsid w:val="005C5649"/>
    <w:rsid w:val="006272E4"/>
    <w:rsid w:val="00693719"/>
    <w:rsid w:val="007A2176"/>
    <w:rsid w:val="00986627"/>
    <w:rsid w:val="009A1BBD"/>
    <w:rsid w:val="00A711C6"/>
    <w:rsid w:val="00D64FB9"/>
    <w:rsid w:val="00D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792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8</cp:revision>
  <cp:lastPrinted>2020-09-08T12:22:00Z</cp:lastPrinted>
  <dcterms:created xsi:type="dcterms:W3CDTF">2020-08-05T11:16:00Z</dcterms:created>
  <dcterms:modified xsi:type="dcterms:W3CDTF">2020-10-13T08:04:00Z</dcterms:modified>
</cp:coreProperties>
</file>