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octubre de 2020, la Comisión de Desarrollo Económico y Empresarial de la Cámara rechazó la moción por la que se insta al Gobierno de Navarra a elaborar un plan de choque específico para el sector de la hostelería, ocio nocturno y discotecas, presentada por el Ilmo. Sr. D. Alberto Bonilla Zafra y publicada en el Boletín Oficial del Parlamento de Navarra núm. 102 de 29 de septiembre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