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hondakinen arloko PIMA planetako estatu-funtsen banaketari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dakizkion:</w:t>
      </w:r>
    </w:p>
    <w:p>
      <w:pPr>
        <w:pStyle w:val="0"/>
        <w:suppressAutoHyphens w:val="false"/>
        <w:rPr>
          <w:rStyle w:val="1"/>
        </w:rPr>
      </w:pPr>
      <w:r>
        <w:rPr>
          <w:rStyle w:val="1"/>
        </w:rPr>
        <w:t xml:space="preserve">Joan den urriaren 27an Ministroen Kontseiluak onetsi zuen lurraldearen arabera banatzea 5,87 milioi euro, iturria dutenak PIMA-Hondakinen Planean eta hondakinen politikari egotzitako aurrekontu-lerroetan, helburua izanik jarduketak sustatzea hondakinen kudeaketa hobetzea, arlo hori dagokionez Europako eta Espainiako helburuak lortzeko eta sektoreari lotutako berotegi-efektuko gas-isuriak murrizteko.</w:t>
      </w:r>
    </w:p>
    <w:p>
      <w:pPr>
        <w:pStyle w:val="0"/>
        <w:suppressAutoHyphens w:val="false"/>
        <w:rPr>
          <w:rStyle w:val="1"/>
        </w:rPr>
      </w:pPr>
      <w:r>
        <w:rPr>
          <w:rStyle w:val="1"/>
        </w:rPr>
        <w:t xml:space="preserve">Funts horien bidez finantzatutako hondakin-politikan sartzen diren jarduketen artean ditugu etxeko eta komunitateko konpostatzerako eta biogasaren erabilera efizienterako proiektuak, eta PIMA Hondakinen esparruan jarduketak finantzatzen dira bio-hondakinak gaika biltzeko, konpostatzerako instalazioak eta sukaldeko olio erabiliaren bilketarako biodiesela ekoizteari begira.</w:t>
      </w:r>
    </w:p>
    <w:p>
      <w:pPr>
        <w:pStyle w:val="0"/>
        <w:suppressAutoHyphens w:val="false"/>
        <w:rPr>
          <w:rStyle w:val="1"/>
        </w:rPr>
      </w:pPr>
      <w:r>
        <w:rPr>
          <w:rStyle w:val="1"/>
        </w:rPr>
        <w:t xml:space="preserve">Halatan, hondakinetarako laguntzak banatzen dira bost motatako jarduketetan, bakoitzak bere zuzkidura ekonomikoarekin:</w:t>
      </w:r>
    </w:p>
    <w:p>
      <w:pPr>
        <w:pStyle w:val="0"/>
        <w:suppressAutoHyphens w:val="false"/>
        <w:rPr>
          <w:rStyle w:val="1"/>
        </w:rPr>
      </w:pPr>
      <w:r>
        <w:rPr>
          <w:rStyle w:val="1"/>
        </w:rPr>
        <w:t xml:space="preserve">• Bio-hondakinak gaika biltzeko proiektuak: 1.850.000 euro.</w:t>
      </w:r>
    </w:p>
    <w:p>
      <w:pPr>
        <w:pStyle w:val="0"/>
        <w:suppressAutoHyphens w:val="false"/>
        <w:rPr>
          <w:rStyle w:val="1"/>
        </w:rPr>
      </w:pPr>
      <w:r>
        <w:rPr>
          <w:rStyle w:val="1"/>
        </w:rPr>
        <w:t xml:space="preserve">• Etxeko eta komunitateko konpostatzerako proiektuak: 1.621.061 euro.</w:t>
      </w:r>
    </w:p>
    <w:p>
      <w:pPr>
        <w:pStyle w:val="0"/>
        <w:suppressAutoHyphens w:val="false"/>
        <w:rPr>
          <w:rStyle w:val="1"/>
        </w:rPr>
      </w:pPr>
      <w:r>
        <w:rPr>
          <w:rStyle w:val="1"/>
        </w:rPr>
        <w:t xml:space="preserve">• Konpostatzeko instalazioen proiektuak: 1.850.000 euro.</w:t>
      </w:r>
    </w:p>
    <w:p>
      <w:pPr>
        <w:pStyle w:val="0"/>
        <w:suppressAutoHyphens w:val="false"/>
        <w:rPr>
          <w:rStyle w:val="1"/>
        </w:rPr>
      </w:pPr>
      <w:r>
        <w:rPr>
          <w:rStyle w:val="1"/>
        </w:rPr>
        <w:t xml:space="preserve">• Sukaldeko olio erabiliaren proiektuak: 300.000 euro.</w:t>
      </w:r>
    </w:p>
    <w:p>
      <w:pPr>
        <w:pStyle w:val="0"/>
        <w:suppressAutoHyphens w:val="false"/>
        <w:rPr>
          <w:rStyle w:val="1"/>
        </w:rPr>
      </w:pPr>
      <w:r>
        <w:rPr>
          <w:rStyle w:val="1"/>
        </w:rPr>
        <w:t xml:space="preserve">• Biogasaren proiektuak: 250.000 euro</w:t>
      </w:r>
    </w:p>
    <w:p>
      <w:pPr>
        <w:pStyle w:val="0"/>
        <w:suppressAutoHyphens w:val="false"/>
        <w:rPr>
          <w:rStyle w:val="1"/>
        </w:rPr>
      </w:pPr>
      <w:r>
        <w:rPr>
          <w:rStyle w:val="1"/>
        </w:rPr>
        <w:t xml:space="preserve">Aurrekontu-kreditu horiek erabaki ziren Ingurumeneko Konferentzia Sektorialean, Gobernuaren eta autonomia-erkidegoen arteko ingurumen arloko lankidetzarako organoan, joan den irailaren 21eko bileran.</w:t>
      </w:r>
    </w:p>
    <w:p>
      <w:pPr>
        <w:pStyle w:val="0"/>
        <w:suppressAutoHyphens w:val="false"/>
        <w:rPr>
          <w:rStyle w:val="1"/>
        </w:rPr>
      </w:pPr>
      <w:r>
        <w:rPr>
          <w:rStyle w:val="1"/>
        </w:rPr>
        <w:t xml:space="preserve">Ingurumena Sustatzeko Plana-Hondakinei egotzitako funtsen banaketan, guztira diren 3.650.166,68 euroetatik Nafarroak ez du ezer eskuratuko. 0 euro. Eta hondakinen politika abiarazteko politikari dagokionean, guztira diren 1.664.669,04 euroetatik Nafarroak 4.828,56 euro baino ez du eskuratuko.</w:t>
      </w:r>
    </w:p>
    <w:p>
      <w:pPr>
        <w:pStyle w:val="0"/>
        <w:suppressAutoHyphens w:val="false"/>
        <w:rPr>
          <w:rStyle w:val="1"/>
        </w:rPr>
      </w:pPr>
      <w:r>
        <w:rPr>
          <w:rStyle w:val="1"/>
        </w:rPr>
        <w:t xml:space="preserve">Gauzak horrela, honako hau jakin nahi dugu:</w:t>
      </w:r>
    </w:p>
    <w:p>
      <w:pPr>
        <w:pStyle w:val="0"/>
        <w:suppressAutoHyphens w:val="false"/>
        <w:rPr>
          <w:rStyle w:val="1"/>
        </w:rPr>
      </w:pPr>
      <w:r>
        <w:rPr>
          <w:rStyle w:val="1"/>
        </w:rPr>
        <w:t xml:space="preserve">– Zergatik ez du Nafarroa jasoko inolako zenbatekorik Ingurumena Sustatzeko Plana-Hondakinei egotzitako funtsen banaketatik?</w:t>
      </w:r>
    </w:p>
    <w:p>
      <w:pPr>
        <w:pStyle w:val="0"/>
        <w:suppressAutoHyphens w:val="false"/>
        <w:rPr>
          <w:rStyle w:val="1"/>
        </w:rPr>
      </w:pPr>
      <w:r>
        <w:rPr>
          <w:rStyle w:val="1"/>
        </w:rPr>
        <w:t xml:space="preserve">– Landa Garapeneko eta Ingurumeneko Departamentuak edo haren bidez hondakinen arloan eskumena duten toki entitateek Estatuko Gobernuari proiekturen bat aurkeztu al diote hondakinak gaika biltzeko, etxeko eta komunitateko konpostatzerako, konpostatzerako instalazioetarako, sukaldeko olio erabiliaren bilziklatzerako edo biogaserako?</w:t>
      </w:r>
    </w:p>
    <w:p>
      <w:pPr>
        <w:pStyle w:val="0"/>
        <w:suppressAutoHyphens w:val="false"/>
        <w:rPr>
          <w:rStyle w:val="1"/>
        </w:rPr>
      </w:pPr>
      <w:r>
        <w:rPr>
          <w:rStyle w:val="1"/>
        </w:rPr>
        <w:t xml:space="preserve">– Hondakinen arloan eskudun diren toki entitateetatik zeinek eskatu dio Gobernuari proiekturen bat hondakinetarako PIMAk finantzatzen dituen gaiekin loturik?</w:t>
      </w:r>
    </w:p>
    <w:p>
      <w:pPr>
        <w:pStyle w:val="0"/>
        <w:suppressAutoHyphens w:val="false"/>
        <w:rPr>
          <w:rStyle w:val="1"/>
        </w:rPr>
      </w:pPr>
      <w:r>
        <w:rPr>
          <w:rStyle w:val="1"/>
        </w:rPr>
        <w:t xml:space="preserve">– Zilegitzat jotzen al duzu Nafarroa 5,87 milioi horien banaketatik baztertu izana?</w:t>
      </w:r>
    </w:p>
    <w:p>
      <w:pPr>
        <w:pStyle w:val="0"/>
        <w:suppressAutoHyphens w:val="false"/>
        <w:rPr>
          <w:rStyle w:val="1"/>
        </w:rPr>
      </w:pPr>
      <w:r>
        <w:rPr>
          <w:rStyle w:val="1"/>
        </w:rPr>
        <w:t xml:space="preserve">– Nafarroako Gobernuak ontzat eman al zuen funts horien banaketari, Ingurumeneko Konferentzia Sektorialean, Gobernuaren eta autonomia-erkidegoen arteko ingurumen arloko lankidetzarako organoan, joan den irailaren 21eko bileran?</w:t>
      </w:r>
    </w:p>
    <w:p>
      <w:pPr>
        <w:pStyle w:val="0"/>
        <w:suppressAutoHyphens w:val="false"/>
        <w:rPr>
          <w:rStyle w:val="1"/>
        </w:rPr>
      </w:pPr>
      <w:r>
        <w:rPr>
          <w:rStyle w:val="1"/>
        </w:rPr>
        <w:t xml:space="preserve">Iruñean, 2020ko urriaren 29an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