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 de noviembre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horas sin justificar indicadas en el informe de fiscalización realizado a Tracasa Instrumental S.L. (2017-2019), formulada por el Ilmo. Sr. D. Ángel Ansa Echegaray 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noviembre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Ángel Ansa Echegaray, miembro de las Cortes de Navarra, adscrito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informe de fiscalización de la Cámara de Comptos sobre los encargos a Tracasa Instrumental S.L. (2017-2019), se indicaba que, a fecha de 1 de enero de 2020, las horas facturadas y pagadas de manera anticipada sin realizar eran 10612. Este Parlamentario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Detalle de la justificación de las 10612 horas.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29 de octubre de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Ángel Ansa Echegaray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