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González Felipe jaunak aurkezturiko mozioa, zeinaren bidez Hezkuntzako eta Lanbide Heziketako Ministerioa premiatzen baita modu argi eta zehatzean adieraz ditzan hezkuntza maila bakoitzerako mailaz igotzeko eta titulua emateko irizpideak.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azaroaren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Pedro González Felipe jaunak, Legebiltzarreko Erregelamenduan xedatuaren babesean, honako mozio hau aurkezten du, Osoko Bilkuran eztabaidatzeko:</w:t>
      </w:r>
    </w:p>
    <w:p>
      <w:pPr>
        <w:pStyle w:val="0"/>
        <w:suppressAutoHyphens w:val="false"/>
        <w:rPr>
          <w:rStyle w:val="1"/>
        </w:rPr>
      </w:pPr>
      <w:r>
        <w:rPr>
          <w:rStyle w:val="1"/>
        </w:rPr>
        <w:t xml:space="preserve">Apirilaren 22ko 365/2020 Ministro-aginduan, 2019-2020 ikasturteko hirugarren hiruhilekorako eta 2020-2021 ikasturtearen hasierarako jarduteko jarraibideak eta esparrua ezartzen dituenak, COVID-19ak eragindako krisia dela-eta, ahalbidetu zuen joan den ikasturtearen amaierako ebaluatu, mailaz igo eta tituluak emateko irizpideak. halako moduan non inongo ikaslek ez zuen kalterik jasoko pandemiak eragindako aparteko egoeragatik.</w:t>
      </w:r>
    </w:p>
    <w:p>
      <w:pPr>
        <w:pStyle w:val="0"/>
        <w:suppressAutoHyphens w:val="false"/>
        <w:rPr>
          <w:rStyle w:val="1"/>
        </w:rPr>
      </w:pPr>
      <w:r>
        <w:rPr>
          <w:rStyle w:val="1"/>
        </w:rPr>
        <w:t xml:space="preserve">Aipatu aginduak islatzen zuen Hezkuntzako Konferentzia Sektorialean Hezkuntza eta Lanbide Heziketako Ministerioaren eta autonomia-erkidego batzuen artean lortutako akordioa eta berresten zuen DBHko eta Batxilergoko titulazioa izan behar zela “ohiko praktika” eta errepikatzea “guztiz salbuespenezkoa”, eta horretarako ez zela kontuan hartuko ikasleen gainditu gabekoen kopurua. Oso kritiko agertu ziren hezkuntzako hainbat sektore, irakasleen eta ikuskatzaileen sindikatu profesionalak, gurasoen elkarteak, ikastetxeen federazioak eta 2020ko apirilaren 15eko Hezkuntzako Konferentzia Sektorialaren akordioa sinatu ez zuten autonomia-erkidegoak.</w:t>
      </w:r>
    </w:p>
    <w:p>
      <w:pPr>
        <w:pStyle w:val="0"/>
        <w:suppressAutoHyphens w:val="false"/>
        <w:rPr>
          <w:rStyle w:val="1"/>
        </w:rPr>
      </w:pPr>
      <w:r>
        <w:rPr>
          <w:rStyle w:val="1"/>
        </w:rPr>
        <w:t xml:space="preserve">Aipatu kritika horien oinarri nagusia zen ministro-agindu batek ezin zuela aldatu lege organiko bat, kasu honetan LOMCE, zeinak ezartzen baitu DBI titulua lortzen ahal dela, gehienez ere bi irakasgai gainditu gabe, beti ere horiek ez badira aldi berean Hizkuntza eta Matematika, eta Batxilergo titulurako gainditu behar dira etapa osatzen duten bi irakasmailetako irakasgai guztiak; beste alde batetik, Estatuak eskumen osoa du titulu akademikoa emateko, Konstituzioaren 149.1 artikuluan jasotzen den moduan.</w:t>
      </w:r>
    </w:p>
    <w:p>
      <w:pPr>
        <w:pStyle w:val="0"/>
        <w:suppressAutoHyphens w:val="false"/>
        <w:rPr>
          <w:rStyle w:val="1"/>
        </w:rPr>
      </w:pPr>
      <w:r>
        <w:rPr>
          <w:rStyle w:val="1"/>
        </w:rPr>
        <w:t xml:space="preserve">Nafarroako Gobernuko Hezkuntza Departamentuak bere jarraibideak igorri dizkie ikastetxeei ikasturtearen amaierarako, 2020ko apirilaren 28an, eta berresten du izaera orokorrarekin ez dela kontuan hartu behar aldez aurretik etapetarako programatu diren ebaluazio-irizpideak modu hertsian betetzea, errepikapena salbuespenezkoa izanen dela eta funtsezko araua izanen dela titulatzea, honakoa hau kontuan hartuta: “Ez titulatzeko erabakia gordeko da salbuespenezko egoeretarako, irakasle taldeak proposatuta eta ikastetxeko hezkuntza orientazioko departamentuak aldeko txostena emanda. Ez titulatzea jakinaraziko da Hezkuntzako Ikuskapen Zerbitzuak emandako justifikazio-txostenarekin batera”. Alegia, irakasleak eramaten dituzte muturreko egoera bateraino non, indarreko araudiak legez ezarritakoa eta mailaz igotzeko eta titulazioa emateko irizpideak betetzeko, txosten berekiekin eta kanpokoekin justifikatu behar baitira, Ikuskapen Zerbitzuaren aurrean, irakasle-taldeei eta ez beste inori dagozkien erabaki pedagogikoak.</w:t>
      </w:r>
    </w:p>
    <w:p>
      <w:pPr>
        <w:pStyle w:val="0"/>
        <w:suppressAutoHyphens w:val="false"/>
        <w:rPr>
          <w:rStyle w:val="1"/>
        </w:rPr>
      </w:pPr>
      <w:r>
        <w:rPr>
          <w:rStyle w:val="1"/>
        </w:rPr>
        <w:t xml:space="preserve">Emaitza begi bistakoa da, eta aski da adibide bat: 18/19 ikasturtean 2. maila egiten ari ziren ikasleetatik (2905) Batxillergoko titulurik lortu ez zutenak izan ziren 266, 19/20 ikasturtean maila berean zeuden ikasleetatik (3224) lortu ez zutenak izan ziren 106.</w:t>
      </w:r>
    </w:p>
    <w:p>
      <w:pPr>
        <w:pStyle w:val="0"/>
        <w:suppressAutoHyphens w:val="false"/>
        <w:rPr>
          <w:rStyle w:val="1"/>
        </w:rPr>
      </w:pPr>
      <w:r>
        <w:rPr>
          <w:rStyle w:val="1"/>
        </w:rPr>
        <w:t xml:space="preserve">Egoera hori errepikatu da oraingo ikasturtean irailaren 29ko 31/2020 Errege lege-dekretuarekin; haren bidez neurriak hartzen dira unibertsitatez kanpoko hezkuntzan, 6. artikuluan ezarrita titulua akademikoak eskuratzea”ez dela baldintzatuko gainditu gabeko irakasgairik ez egotera”; horrela, bilatzen da ikasleak mailaz igotzea automatikoki eta autonomia-erkidegoen eta kasua bada ikastetxeen eta irakasle taldeen borondatearen arabera uzten da maila indibidual eta kolektiboan hain garrantzitsuak diren erabakiak hartzeko erantzukizuna.</w:t>
      </w:r>
    </w:p>
    <w:p>
      <w:pPr>
        <w:pStyle w:val="0"/>
        <w:suppressAutoHyphens w:val="false"/>
        <w:rPr>
          <w:rStyle w:val="1"/>
        </w:rPr>
      </w:pPr>
      <w:r>
        <w:rPr>
          <w:rStyle w:val="1"/>
        </w:rPr>
        <w:t xml:space="preserve">Erabaki horien azken emaitzak arriskuan jartzen du Espainiako ikasleen aukera-berdintasuna, hura doitzen delako bizi diren tokiaren arabera, eta gainera urratu egiten du segurtasun juridikoaren printzipioa, funtzionario publikoak babesgabetasun egoera nabarmenean utzita.</w:t>
      </w:r>
    </w:p>
    <w:p>
      <w:pPr>
        <w:pStyle w:val="0"/>
        <w:suppressAutoHyphens w:val="false"/>
        <w:rPr>
          <w:rStyle w:val="1"/>
        </w:rPr>
      </w:pPr>
      <w:r>
        <w:rPr>
          <w:rStyle w:val="1"/>
        </w:rPr>
        <w:t xml:space="preserve">Hori guztia, nahiz eta azken egunotan Fiskaltzak ikerketa bat ireki duen ziurtatze aldera Hezkuntzako ministroak eta autonomia erkidegoetako arduradun batzuk legearen urraketarik egin ote duten lehen aipatutako 365/2020 Ministro-agindu hori onestean, LOMCEk ezarria aldatzen delako lerrun baxuagoko lege-tresna batekin.</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 Nafarroako Parlamentuak Hezkuntza eta Lanbide Heziketako Ministerioa premiatzen du, modu argi eta zehatzean adieraz ditzan hezkuntza maila bakoitzerako mailaz igotzeko eta titulua emateko irizpideak, eta horiek aldatu behar izanez gero, egin dadin indarrean dagoen lege organikoa aldatuz, eta ez utzita autonomia-erkidegoen irizpidearen arabera.</w:t>
      </w:r>
    </w:p>
    <w:p>
      <w:pPr>
        <w:pStyle w:val="0"/>
        <w:suppressAutoHyphens w:val="false"/>
        <w:rPr>
          <w:rStyle w:val="1"/>
        </w:rPr>
      </w:pPr>
      <w:r>
        <w:rPr>
          <w:rStyle w:val="1"/>
        </w:rPr>
        <w:t xml:space="preserve">• Nafarroako Parlamentuak Nafarroako Gobernuko Hezkuntza Departamentua premiatzen du, modu egokian helaraz ditzan, interpretatzeko aukerarik utzi gabe, hezkuntza maila bakoitzerako mailaz igotzeko eta titulua emateko irizpideak, eta ez utzita dagokion ikastetxe, irakasle-talde edo irakaslearen irizpidearen arabera.</w:t>
      </w:r>
    </w:p>
    <w:p>
      <w:pPr>
        <w:pStyle w:val="0"/>
        <w:suppressAutoHyphens w:val="false"/>
        <w:rPr>
          <w:rStyle w:val="1"/>
        </w:rPr>
      </w:pPr>
      <w:r>
        <w:rPr>
          <w:rStyle w:val="1"/>
        </w:rPr>
        <w:t xml:space="preserve">• Nafarroako Parlamentuak Nafarroako Gobernuko Hezkuntza Departamentua premiatzen du, berriro eman diezaien Nafarroako irakasleei konfiantza eta errespetua, haien irakasle-lanean, erakutsi duten profesionaltasunean eta ikas bakoitzarentzat egokiena dena erabakitzeko gaitasunean.</w:t>
      </w:r>
    </w:p>
    <w:p>
      <w:pPr>
        <w:pStyle w:val="0"/>
        <w:suppressAutoHyphens w:val="false"/>
        <w:rPr>
          <w:rStyle w:val="1"/>
        </w:rPr>
      </w:pPr>
      <w:r>
        <w:rPr>
          <w:rStyle w:val="1"/>
        </w:rPr>
        <w:t xml:space="preserve">Iruñean, 2020ko urriaren 30ean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