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negociaciones con el Estado para la tramitación de las transferencias pendientes,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del próximo jueves, 19 de noviembre, por la Presidenta del Gobierno de Navarra. </w:t>
      </w:r>
    </w:p>
    <w:p>
      <w:pPr>
        <w:pStyle w:val="0"/>
        <w:suppressAutoHyphens w:val="false"/>
        <w:rPr>
          <w:rStyle w:val="1"/>
        </w:rPr>
      </w:pPr>
      <w:r>
        <w:rPr>
          <w:rStyle w:val="1"/>
        </w:rPr>
        <w:t xml:space="preserve">¿En qué punto se encuentran las negociaciones con el Estado para la tramitación de las transferencias pendientes? </w:t>
      </w:r>
    </w:p>
    <w:p>
      <w:pPr>
        <w:pStyle w:val="0"/>
        <w:suppressAutoHyphens w:val="false"/>
        <w:rPr>
          <w:rStyle w:val="1"/>
        </w:rPr>
      </w:pPr>
      <w:r>
        <w:rPr>
          <w:rStyle w:val="1"/>
        </w:rPr>
        <w:t xml:space="preserve">Pamplona-lruña a 16 de noviembre de 2020 </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