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borrador del Plan Navarro Contra el Racismo,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Políticas Migratorias y Justicia.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Suma, realiza la siguiente pregunta oral dirigida al Consejero de Políticas Migratorias y Justicia del Gobierno de Navarra para su contestación en Comisión: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ha sido el proceso para la elaboración del borrador del Plan Navarro contra el Racismo y qué pasos pretende dar hasta su aprobación definitiva?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noviembre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