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akats aurkitu da Ingurumenean eragina duten jarduerak arautzen dituen Foru Legea argitaratzean, zeina 2020ko abenduaren 15eko Nafarroako Parlamentuko Aldizkari Ofizialean argitaratu baitzen. Horrenbestez, ondoko zuzenketa hauek egin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52. artikuluaren azken paragrafoan, honako hau dioen tokian: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“…urtarrilaren 26ko 9/2005 Errege Dekretuan…”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“…urtarrilaren 14ko 9/2005 Errege Dekretuan…”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71. artikuluaren 2. puntuan, honako hau dioen tokian: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“Epe hori ez da sei hilabetekoa izanen da gehienez,”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“Epe hori sei hilabetekoa izanen da gehienez,”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Seigarren xedapen gehigarriaren 4. puntuan, honako hau dioen tokian: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“Lurraldearen antolamenduaren eta hirigintzaren arloko departamentu eskuduna eskudunak,”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“Lurraldearen antolamenduaren eta hirigintzaren arloko departamentu eskudunak,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