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7" w:rsidRDefault="009E16A7" w:rsidP="009E16A7">
      <w:pPr>
        <w:spacing w:before="240" w:line="360" w:lineRule="auto"/>
        <w:ind w:left="-142" w:hanging="851"/>
        <w:jc w:val="both"/>
        <w:rPr>
          <w:rFonts w:cs="Arial"/>
        </w:rPr>
      </w:pPr>
    </w:p>
    <w:p w:rsidR="00C71BC6" w:rsidRDefault="00C71BC6" w:rsidP="00C71BC6">
      <w:pPr>
        <w:spacing w:before="240" w:line="360" w:lineRule="auto"/>
        <w:ind w:firstLine="709"/>
        <w:jc w:val="both"/>
        <w:rPr>
          <w:rFonts w:cs="Arial"/>
        </w:rPr>
      </w:pPr>
      <w:r>
        <w:rPr>
          <w:rFonts w:cs="Arial"/>
        </w:rPr>
        <w:t>La</w:t>
      </w:r>
      <w:r w:rsidRPr="002048F8">
        <w:rPr>
          <w:rFonts w:cs="Arial"/>
        </w:rPr>
        <w:t xml:space="preserve"> Consejer</w:t>
      </w:r>
      <w:r>
        <w:rPr>
          <w:rFonts w:cs="Arial"/>
        </w:rPr>
        <w:t>a</w:t>
      </w:r>
      <w:r w:rsidRPr="002048F8">
        <w:rPr>
          <w:rFonts w:cs="Arial"/>
        </w:rPr>
        <w:t xml:space="preserve"> de </w:t>
      </w:r>
      <w:r>
        <w:rPr>
          <w:rFonts w:cs="Arial"/>
        </w:rPr>
        <w:t>Economía y Hacienda</w:t>
      </w:r>
      <w:r w:rsidRPr="002048F8">
        <w:rPr>
          <w:rFonts w:cs="Arial"/>
        </w:rPr>
        <w:t xml:space="preserve">, en relación </w:t>
      </w:r>
      <w:r>
        <w:rPr>
          <w:rFonts w:cs="Arial"/>
        </w:rPr>
        <w:t>con</w:t>
      </w:r>
      <w:r w:rsidRPr="002048F8">
        <w:rPr>
          <w:rFonts w:cs="Arial"/>
        </w:rPr>
        <w:t xml:space="preserve"> la </w:t>
      </w:r>
      <w:r>
        <w:rPr>
          <w:rFonts w:cs="Arial"/>
          <w:bCs/>
        </w:rPr>
        <w:t>Pregunta escrita</w:t>
      </w:r>
      <w:r w:rsidRPr="002048F8">
        <w:rPr>
          <w:rFonts w:cs="Arial"/>
        </w:rPr>
        <w:t xml:space="preserve"> </w:t>
      </w:r>
      <w:r>
        <w:rPr>
          <w:rFonts w:cs="Arial"/>
        </w:rPr>
        <w:t>planteada</w:t>
      </w:r>
      <w:r w:rsidRPr="002048F8">
        <w:rPr>
          <w:rFonts w:cs="Arial"/>
        </w:rPr>
        <w:t xml:space="preserve"> por </w:t>
      </w:r>
      <w:r w:rsidRPr="002048F8">
        <w:t xml:space="preserve">Don </w:t>
      </w:r>
      <w:r>
        <w:t>Adolfo Araiz Flamarique</w:t>
      </w:r>
      <w:r w:rsidRPr="002048F8">
        <w:rPr>
          <w:rFonts w:cs="Arial"/>
        </w:rPr>
        <w:t xml:space="preserve">, Parlamentario Foral adscrito al </w:t>
      </w:r>
      <w:r>
        <w:t xml:space="preserve">EH </w:t>
      </w:r>
      <w:r w:rsidR="0076639C">
        <w:t>Bildu Nafarroa</w:t>
      </w:r>
      <w:r w:rsidRPr="002048F8">
        <w:rPr>
          <w:rFonts w:cs="Arial"/>
        </w:rPr>
        <w:t xml:space="preserve">, registrada con número de entrada </w:t>
      </w:r>
      <w:r w:rsidR="00DE0533">
        <w:rPr>
          <w:rFonts w:cs="Arial"/>
        </w:rPr>
        <w:t>225</w:t>
      </w:r>
      <w:r w:rsidRPr="002048F8">
        <w:rPr>
          <w:rFonts w:cs="Arial"/>
        </w:rPr>
        <w:t xml:space="preserve">, de </w:t>
      </w:r>
      <w:r>
        <w:rPr>
          <w:rFonts w:cs="Arial"/>
        </w:rPr>
        <w:t xml:space="preserve">29 de septiembre </w:t>
      </w:r>
      <w:r w:rsidRPr="002048F8">
        <w:rPr>
          <w:rFonts w:cs="Arial"/>
        </w:rPr>
        <w:t xml:space="preserve">de </w:t>
      </w:r>
      <w:r>
        <w:rPr>
          <w:rFonts w:cs="Arial"/>
        </w:rPr>
        <w:t>2020</w:t>
      </w:r>
      <w:r w:rsidRPr="002048F8">
        <w:rPr>
          <w:rFonts w:cs="Arial"/>
        </w:rPr>
        <w:t>, (</w:t>
      </w:r>
      <w:r>
        <w:rPr>
          <w:rFonts w:cs="Arial"/>
        </w:rPr>
        <w:t>10</w:t>
      </w:r>
      <w:r w:rsidRPr="002048F8">
        <w:rPr>
          <w:rFonts w:cs="Arial"/>
        </w:rPr>
        <w:t>-</w:t>
      </w:r>
      <w:r>
        <w:rPr>
          <w:rFonts w:cs="Arial"/>
        </w:rPr>
        <w:t>20</w:t>
      </w:r>
      <w:r w:rsidRPr="002048F8">
        <w:rPr>
          <w:rFonts w:cs="Arial"/>
        </w:rPr>
        <w:t>/PE</w:t>
      </w:r>
      <w:r>
        <w:rPr>
          <w:rFonts w:cs="Arial"/>
        </w:rPr>
        <w:t>S</w:t>
      </w:r>
      <w:r w:rsidRPr="002048F8">
        <w:rPr>
          <w:rFonts w:cs="Arial"/>
        </w:rPr>
        <w:t>-00</w:t>
      </w:r>
      <w:r w:rsidR="00DE0533">
        <w:rPr>
          <w:rFonts w:cs="Arial"/>
        </w:rPr>
        <w:t>225</w:t>
      </w:r>
      <w:r w:rsidRPr="002048F8">
        <w:rPr>
          <w:rFonts w:cs="Arial"/>
        </w:rPr>
        <w:t xml:space="preserve">), relativa a la </w:t>
      </w:r>
      <w:r w:rsidRPr="002048F8">
        <w:t xml:space="preserve">información sobre </w:t>
      </w:r>
      <w:r>
        <w:t>beneficios</w:t>
      </w:r>
      <w:r w:rsidRPr="002048F8">
        <w:t xml:space="preserve"> fiscales</w:t>
      </w:r>
      <w:r>
        <w:t xml:space="preserve"> (deducciones por I+D+I, deducción por inversiones , u otras deducciones)</w:t>
      </w:r>
      <w:r w:rsidRPr="002048F8">
        <w:t xml:space="preserve"> </w:t>
      </w:r>
      <w:r>
        <w:t>aplicados</w:t>
      </w:r>
      <w:r w:rsidRPr="002048F8">
        <w:t xml:space="preserve"> </w:t>
      </w:r>
      <w:r>
        <w:t xml:space="preserve">en los últimos diez años </w:t>
      </w:r>
      <w:r w:rsidRPr="002048F8">
        <w:t>por la</w:t>
      </w:r>
      <w:r>
        <w:t>s</w:t>
      </w:r>
      <w:r w:rsidRPr="002048F8">
        <w:t xml:space="preserve"> </w:t>
      </w:r>
      <w:r>
        <w:t xml:space="preserve">empresas </w:t>
      </w:r>
      <w:proofErr w:type="spellStart"/>
      <w:r w:rsidR="0076639C">
        <w:t>Vectia</w:t>
      </w:r>
      <w:proofErr w:type="spellEnd"/>
      <w:r w:rsidR="0076639C">
        <w:t xml:space="preserve"> </w:t>
      </w:r>
      <w:proofErr w:type="spellStart"/>
      <w:r w:rsidR="0076639C">
        <w:t>Mobility</w:t>
      </w:r>
      <w:proofErr w:type="spellEnd"/>
      <w:r w:rsidR="0076639C">
        <w:t xml:space="preserve"> </w:t>
      </w:r>
      <w:r>
        <w:t xml:space="preserve">SLU y </w:t>
      </w:r>
      <w:r w:rsidR="0076639C">
        <w:t>Solaris Bus Ibérica SLU en relación con</w:t>
      </w:r>
      <w:r>
        <w:t xml:space="preserve"> la planta de Castejón, </w:t>
      </w:r>
      <w:r w:rsidRPr="002048F8">
        <w:rPr>
          <w:rFonts w:cs="Arial"/>
        </w:rPr>
        <w:t>tiene el honor de informarle lo siguiente:</w:t>
      </w:r>
    </w:p>
    <w:p w:rsidR="00C71BC6" w:rsidRDefault="00C71BC6" w:rsidP="00C71BC6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cs="Verdana"/>
        </w:rPr>
      </w:pPr>
      <w:r>
        <w:rPr>
          <w:rFonts w:cs="Verdana"/>
        </w:rPr>
        <w:t>Como ya se ha contestado</w:t>
      </w:r>
      <w:r w:rsidRPr="002048F8">
        <w:rPr>
          <w:rFonts w:cs="Verdana"/>
        </w:rPr>
        <w:t xml:space="preserve"> en similares solicitudes de información, </w:t>
      </w:r>
      <w:r>
        <w:rPr>
          <w:rFonts w:cs="Verdana"/>
        </w:rPr>
        <w:t>la</w:t>
      </w:r>
      <w:r w:rsidRPr="002048F8">
        <w:rPr>
          <w:rFonts w:cs="Verdana"/>
        </w:rPr>
        <w:t xml:space="preserve"> cesión de datos por parte de la Administración</w:t>
      </w:r>
      <w:r>
        <w:rPr>
          <w:rFonts w:cs="Verdana"/>
        </w:rPr>
        <w:t xml:space="preserve"> tributaria de la Comunidad </w:t>
      </w:r>
      <w:r w:rsidRPr="002048F8">
        <w:rPr>
          <w:rFonts w:cs="Verdana"/>
        </w:rPr>
        <w:t xml:space="preserve">Foral de Navarra </w:t>
      </w:r>
      <w:r>
        <w:rPr>
          <w:rFonts w:cs="Verdana"/>
        </w:rPr>
        <w:t>está regulada en e</w:t>
      </w:r>
      <w:r w:rsidRPr="002048F8">
        <w:rPr>
          <w:rFonts w:cs="Verdana"/>
        </w:rPr>
        <w:t xml:space="preserve">l artículo 105.1 de la Ley Foral 13/2000, de 14 de diciembre, General Tributaria (en adelante, LFGT), </w:t>
      </w:r>
      <w:r>
        <w:rPr>
          <w:rFonts w:cs="Verdana"/>
        </w:rPr>
        <w:t xml:space="preserve">que </w:t>
      </w:r>
      <w:r w:rsidRPr="002048F8">
        <w:rPr>
          <w:rFonts w:cs="Verdana"/>
        </w:rPr>
        <w:t xml:space="preserve">se inicia con el siguiente contenido: “los </w:t>
      </w:r>
      <w:r w:rsidRPr="002048F8">
        <w:rPr>
          <w:rFonts w:cs="Verdana,Italic"/>
          <w:iCs/>
        </w:rPr>
        <w:t>datos, informes o antecedentes obtenidos por la Administración Tributaria en el desempeño de sus</w:t>
      </w:r>
      <w:r w:rsidRPr="002048F8">
        <w:rPr>
          <w:rFonts w:cs="Verdana"/>
        </w:rPr>
        <w:t xml:space="preserve"> </w:t>
      </w:r>
      <w:r w:rsidRPr="002048F8">
        <w:rPr>
          <w:rFonts w:cs="Verdana,Italic"/>
          <w:iCs/>
        </w:rPr>
        <w:t>funciones tienen carácter reservado y sólo podrán ser utilizados para la</w:t>
      </w:r>
      <w:r w:rsidRPr="002048F8">
        <w:rPr>
          <w:rFonts w:cs="Verdana"/>
        </w:rPr>
        <w:t xml:space="preserve"> </w:t>
      </w:r>
      <w:r w:rsidRPr="002048F8">
        <w:rPr>
          <w:rFonts w:cs="Verdana,Italic"/>
          <w:iCs/>
        </w:rPr>
        <w:t>efectiva aplicación de los tributos o recursos cuya gestión tenga encomendada, sin que puedan ser cedidos o comunicados a terceros</w:t>
      </w:r>
      <w:r w:rsidRPr="002048F8">
        <w:rPr>
          <w:rFonts w:cs="Verdana"/>
        </w:rPr>
        <w:t>”.</w:t>
      </w:r>
    </w:p>
    <w:p w:rsidR="00C71BC6" w:rsidRDefault="00C71BC6" w:rsidP="0076639C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048F8">
        <w:rPr>
          <w:rFonts w:cs="Arial"/>
        </w:rPr>
        <w:t xml:space="preserve">Por tanto, </w:t>
      </w:r>
      <w:r>
        <w:rPr>
          <w:rFonts w:cs="Arial"/>
        </w:rPr>
        <w:t xml:space="preserve">la norma legal dispone </w:t>
      </w:r>
      <w:r w:rsidRPr="002048F8">
        <w:rPr>
          <w:rFonts w:cs="Arial"/>
        </w:rPr>
        <w:t xml:space="preserve">con </w:t>
      </w:r>
      <w:r>
        <w:rPr>
          <w:rFonts w:cs="Arial"/>
        </w:rPr>
        <w:t xml:space="preserve">nitidez </w:t>
      </w:r>
      <w:r w:rsidRPr="002048F8">
        <w:rPr>
          <w:rFonts w:cs="Arial"/>
        </w:rPr>
        <w:t xml:space="preserve">que los datos obtenidos </w:t>
      </w:r>
      <w:r w:rsidRPr="002048F8">
        <w:rPr>
          <w:rFonts w:cs="Verdana,Italic"/>
          <w:iCs/>
        </w:rPr>
        <w:t xml:space="preserve">por </w:t>
      </w:r>
      <w:smartTag w:uri="urn:schemas-microsoft-com:office:smarttags" w:element="PersonName">
        <w:smartTagPr>
          <w:attr w:name="ProductID" w:val="la Administraci￳n Tributaria"/>
        </w:smartTagPr>
        <w:r w:rsidRPr="002048F8">
          <w:rPr>
            <w:rFonts w:cs="Verdana,Italic"/>
            <w:iCs/>
          </w:rPr>
          <w:t>la Administración Tributaria</w:t>
        </w:r>
      </w:smartTag>
      <w:r w:rsidRPr="002048F8">
        <w:rPr>
          <w:rFonts w:cs="Verdana,Italic"/>
          <w:iCs/>
        </w:rPr>
        <w:t xml:space="preserve"> </w:t>
      </w:r>
      <w:r>
        <w:rPr>
          <w:rFonts w:cs="Verdana,Italic"/>
          <w:iCs/>
        </w:rPr>
        <w:t xml:space="preserve">en el desempeño </w:t>
      </w:r>
      <w:r w:rsidRPr="002048F8">
        <w:rPr>
          <w:rFonts w:cs="Arial"/>
        </w:rPr>
        <w:t xml:space="preserve">de sus funciones </w:t>
      </w:r>
      <w:r>
        <w:rPr>
          <w:rFonts w:cs="Arial"/>
        </w:rPr>
        <w:t xml:space="preserve">tienen carácter reservado y </w:t>
      </w:r>
      <w:r w:rsidRPr="002048F8">
        <w:rPr>
          <w:rFonts w:cs="Arial"/>
        </w:rPr>
        <w:t>solamente podrán ser destinados o empleados para finalidades de trascendencia tributaria, esto es, únicamente podrán ser utilizados para la aplicación de los tributos</w:t>
      </w:r>
      <w:r>
        <w:rPr>
          <w:rFonts w:cs="Arial"/>
        </w:rPr>
        <w:t>.</w:t>
      </w:r>
      <w:r w:rsidRPr="002048F8">
        <w:rPr>
          <w:rFonts w:cs="Arial"/>
        </w:rPr>
        <w:t xml:space="preserve"> </w:t>
      </w:r>
      <w:r w:rsidRPr="002048F8">
        <w:t xml:space="preserve">La razón de este carácter reservado radica en la necesidad de preservar la privacidad de los datos que los contribuyentes remiten y suministran a </w:t>
      </w:r>
      <w:smartTag w:uri="urn:schemas-microsoft-com:office:smarttags" w:element="PersonName">
        <w:smartTagPr>
          <w:attr w:name="ProductID" w:val="la Administraci￳n"/>
        </w:smartTagPr>
        <w:r w:rsidRPr="002048F8">
          <w:t>la Administración</w:t>
        </w:r>
      </w:smartTag>
      <w:r w:rsidRPr="002048F8">
        <w:t xml:space="preserve"> tributaria para que esta cumpla con eficacia su función de aplicar la normativa tributaria. Sin embargo, </w:t>
      </w:r>
      <w:r>
        <w:t xml:space="preserve">es fácil comprender que esa reserva no puede ser absoluta, ya que en ocasiones </w:t>
      </w:r>
      <w:r w:rsidRPr="002048F8">
        <w:t>puede existir una tensión entre la privacidad de los datos y la transparencia que debe imperar en la gestión pública de los recursos</w:t>
      </w:r>
      <w:r>
        <w:t>. En función de ello,</w:t>
      </w:r>
      <w:r w:rsidRPr="002048F8">
        <w:t xml:space="preserve"> es necesario buscar un equilibrio entre ambas</w:t>
      </w:r>
      <w:r w:rsidR="0076639C">
        <w:t xml:space="preserve"> </w:t>
      </w:r>
      <w:r>
        <w:t>(</w:t>
      </w:r>
      <w:r w:rsidRPr="002048F8">
        <w:t>privacidad</w:t>
      </w:r>
      <w:r>
        <w:t xml:space="preserve"> y </w:t>
      </w:r>
      <w:r w:rsidRPr="002048F8">
        <w:t>transparencia</w:t>
      </w:r>
      <w:r>
        <w:t>)</w:t>
      </w:r>
      <w:r w:rsidRPr="002048F8">
        <w:t xml:space="preserve"> sin que se produzca un menoscabo de los derechos individuales ni tampoco de los colectivos o de la sociedad.</w:t>
      </w:r>
    </w:p>
    <w:p w:rsidR="00C71BC6" w:rsidRDefault="00C71BC6" w:rsidP="00C71BC6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cs="Verdana"/>
        </w:rPr>
      </w:pPr>
      <w:r w:rsidRPr="002048F8">
        <w:rPr>
          <w:rFonts w:cs="Verdana"/>
        </w:rPr>
        <w:lastRenderedPageBreak/>
        <w:t xml:space="preserve">A la consecución de ese equilibrio se encamina el propio artículo 105.1 de la referida LFGT, el cual, no </w:t>
      </w:r>
      <w:r>
        <w:rPr>
          <w:rFonts w:cs="Verdana"/>
        </w:rPr>
        <w:t>obstante</w:t>
      </w:r>
      <w:r w:rsidRPr="002048F8">
        <w:rPr>
          <w:rFonts w:cs="Verdana"/>
        </w:rPr>
        <w:t xml:space="preserve"> la claridad y contundencia inicial de la norma, permite una serie de excepciones o habilitaciones legales en las que se autoriza esa cesión o comunicación.</w:t>
      </w:r>
    </w:p>
    <w:p w:rsidR="0076639C" w:rsidRDefault="00C71BC6" w:rsidP="00C71BC6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>
        <w:rPr>
          <w:rFonts w:cs="Verdana"/>
        </w:rPr>
        <w:t>E</w:t>
      </w:r>
      <w:r w:rsidRPr="002048F8">
        <w:rPr>
          <w:rFonts w:cs="Verdana"/>
        </w:rPr>
        <w:t>ntre las excepciones o habilitaciones del mencionado artículo 105</w:t>
      </w:r>
      <w:r>
        <w:rPr>
          <w:rFonts w:cs="Verdana"/>
        </w:rPr>
        <w:t>.1</w:t>
      </w:r>
      <w:r w:rsidRPr="002048F8">
        <w:rPr>
          <w:rFonts w:cs="Verdana"/>
        </w:rPr>
        <w:t xml:space="preserve"> no se encuentra supuesto alguno </w:t>
      </w:r>
      <w:r>
        <w:rPr>
          <w:rFonts w:cs="Verdana"/>
        </w:rPr>
        <w:t>en el que encaje</w:t>
      </w:r>
      <w:r w:rsidRPr="002048F8">
        <w:rPr>
          <w:rFonts w:cs="Verdana"/>
        </w:rPr>
        <w:t xml:space="preserve"> la petición de información solicitada, </w:t>
      </w:r>
      <w:r>
        <w:rPr>
          <w:rFonts w:cs="Verdana"/>
        </w:rPr>
        <w:t xml:space="preserve">por lo que no se puede proporcionar información sobre los beneficios fiscales aplicados en los últimos diez años por </w:t>
      </w:r>
      <w:proofErr w:type="spellStart"/>
      <w:r w:rsidR="0076639C">
        <w:t>Vectia</w:t>
      </w:r>
      <w:proofErr w:type="spellEnd"/>
      <w:r w:rsidR="0076639C">
        <w:t xml:space="preserve"> </w:t>
      </w:r>
      <w:proofErr w:type="spellStart"/>
      <w:r w:rsidR="0076639C">
        <w:t>Mobility</w:t>
      </w:r>
      <w:proofErr w:type="spellEnd"/>
      <w:r w:rsidR="0076639C">
        <w:t xml:space="preserve"> </w:t>
      </w:r>
      <w:r>
        <w:t xml:space="preserve">SLU y </w:t>
      </w:r>
      <w:r w:rsidR="0076639C">
        <w:t xml:space="preserve">Solaris Bus Ibérica </w:t>
      </w:r>
      <w:r>
        <w:t>SLU.</w:t>
      </w:r>
    </w:p>
    <w:p w:rsidR="0076639C" w:rsidRDefault="00A40A2C" w:rsidP="00A40A2C">
      <w:pPr>
        <w:spacing w:line="360" w:lineRule="auto"/>
        <w:jc w:val="both"/>
        <w:rPr>
          <w:rFonts w:cs="Arial"/>
        </w:rPr>
      </w:pPr>
      <w:r>
        <w:rPr>
          <w:rFonts w:cs="Arial"/>
        </w:rPr>
        <w:t>Es cuanto tengo el honor de informar en cumplimiento de lo dispuesto en el artículo 194 del Reglamento del Parlamento de Navarra.</w:t>
      </w:r>
    </w:p>
    <w:p w:rsidR="0076639C" w:rsidRDefault="00C71BC6" w:rsidP="00C71BC6">
      <w:pPr>
        <w:spacing w:before="240" w:line="360" w:lineRule="auto"/>
        <w:ind w:firstLine="709"/>
        <w:jc w:val="both"/>
        <w:outlineLvl w:val="0"/>
        <w:rPr>
          <w:rFonts w:cs="Arial"/>
        </w:rPr>
      </w:pPr>
      <w:r w:rsidRPr="002048F8">
        <w:rPr>
          <w:rFonts w:cs="Arial"/>
        </w:rPr>
        <w:t xml:space="preserve">Pamplona, </w:t>
      </w:r>
      <w:r w:rsidR="009E16A7">
        <w:rPr>
          <w:rFonts w:cs="Arial"/>
        </w:rPr>
        <w:t>2 de noviembre</w:t>
      </w:r>
      <w:r>
        <w:rPr>
          <w:rFonts w:cs="Arial"/>
        </w:rPr>
        <w:t xml:space="preserve"> </w:t>
      </w:r>
      <w:r w:rsidRPr="002048F8">
        <w:rPr>
          <w:rFonts w:cs="Arial"/>
        </w:rPr>
        <w:t xml:space="preserve">de </w:t>
      </w:r>
      <w:r>
        <w:rPr>
          <w:rFonts w:cs="Arial"/>
        </w:rPr>
        <w:t>2020</w:t>
      </w:r>
      <w:r w:rsidRPr="002048F8">
        <w:rPr>
          <w:rFonts w:cs="Arial"/>
        </w:rPr>
        <w:t>.</w:t>
      </w:r>
    </w:p>
    <w:p w:rsidR="0076639C" w:rsidRDefault="00C71BC6" w:rsidP="00C71BC6">
      <w:pPr>
        <w:jc w:val="center"/>
        <w:rPr>
          <w:rFonts w:cs="Arial"/>
        </w:rPr>
      </w:pPr>
      <w:r w:rsidRPr="000538C0">
        <w:rPr>
          <w:rFonts w:cs="Arial"/>
        </w:rPr>
        <w:t xml:space="preserve">La Consejera de Economía y Hacienda </w:t>
      </w:r>
    </w:p>
    <w:p w:rsidR="0076639C" w:rsidRDefault="00C71BC6" w:rsidP="00C71BC6">
      <w:pPr>
        <w:jc w:val="center"/>
        <w:rPr>
          <w:rFonts w:cs="Arial"/>
        </w:rPr>
      </w:pPr>
      <w:proofErr w:type="spellStart"/>
      <w:r w:rsidRPr="000538C0">
        <w:rPr>
          <w:rFonts w:cs="Arial"/>
        </w:rPr>
        <w:t>Elma</w:t>
      </w:r>
      <w:proofErr w:type="spellEnd"/>
      <w:r w:rsidRPr="000538C0">
        <w:rPr>
          <w:rFonts w:cs="Arial"/>
        </w:rPr>
        <w:t xml:space="preserve"> Saiz Delgado</w:t>
      </w:r>
      <w:bookmarkStart w:id="0" w:name="_GoBack"/>
      <w:bookmarkEnd w:id="0"/>
    </w:p>
    <w:sectPr w:rsidR="0076639C" w:rsidSect="0076639C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C6"/>
    <w:rsid w:val="002B3A20"/>
    <w:rsid w:val="0066474B"/>
    <w:rsid w:val="0076639C"/>
    <w:rsid w:val="009E16A7"/>
    <w:rsid w:val="00A40A2C"/>
    <w:rsid w:val="00A53277"/>
    <w:rsid w:val="00C71BC6"/>
    <w:rsid w:val="00D06924"/>
    <w:rsid w:val="00D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C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3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39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C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3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39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n051192</dc:creator>
  <cp:keywords/>
  <dc:description/>
  <cp:lastModifiedBy>Aranaz, Carlota</cp:lastModifiedBy>
  <cp:revision>4</cp:revision>
  <dcterms:created xsi:type="dcterms:W3CDTF">2020-10-09T09:00:00Z</dcterms:created>
  <dcterms:modified xsi:type="dcterms:W3CDTF">2020-11-10T12:56:00Z</dcterms:modified>
</cp:coreProperties>
</file>