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emisiones de CO2 en Navarra, formulada por la Ilma. Sra. D.ª Ainhoa Aznárez Igarza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Podemos-Ahal Dugu Navarra, al amparo de lo dispuesto en el Reglamento de esta Cámara presenta la siguiente pregunta oral, a fin de que sea respondida en el próximo Pleno de la Cámara por parte de la Sra. Consejera de Desarrollo Rural y Medioambiente de Gobierno de Navarra y que sustituye a 10-20/POR 340.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informe "Emisiones de CO</w:t>
      </w:r>
      <w:r>
        <w:rPr>
          <w:rStyle w:val="1"/>
          <w:sz w:val="16"/>
        </w:rPr>
        <w:t xml:space="preserve">2</w:t>
      </w:r>
      <w:r>
        <w:rPr>
          <w:rStyle w:val="1"/>
        </w:rPr>
        <w:t xml:space="preserve"> por comunidades autónomas 1990-2019" nos debe de alertar porque arroja unas conclusiones como la que Navarra junto a otras dos comunidades autónomas son las que más aumentaros sus emisiones de CO2 entre 2018-2019.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políticas públicas que el Gobierno de Navarra va a ejecutar para mejorar esos datos?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7 de enero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