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Iniciativa Ciudadana 'Minority SafePack-un millón de firmas a favor de la diversidad en Europa', formulada por el Ilmo. Sr. D. Jabi Arakama Urtiaga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 esta Cámara por la Consejera de Relaciones Ciudadanas del Gobierno de Navarra. </w:t>
      </w:r>
    </w:p>
    <w:p>
      <w:pPr>
        <w:pStyle w:val="0"/>
        <w:suppressAutoHyphens w:val="false"/>
        <w:rPr>
          <w:rStyle w:val="1"/>
          <w:spacing w:val="0.961"/>
        </w:rPr>
      </w:pPr>
      <w:r>
        <w:rPr>
          <w:rStyle w:val="1"/>
          <w:spacing w:val="0.961"/>
        </w:rPr>
        <w:t xml:space="preserve">El pasado 17 de diciembre de 2020, el Parlamento Europeo aprobó —con 524 votos a favor, 67 votos en contra y 103 abstenciones— la Iniciativa Ciudadana Europea “Minority SafePack - un millón de firmas a favor de la diversidad en Europa”. </w:t>
      </w:r>
    </w:p>
    <w:p>
      <w:pPr>
        <w:pStyle w:val="0"/>
        <w:suppressAutoHyphens w:val="false"/>
        <w:rPr>
          <w:rStyle w:val="1"/>
        </w:rPr>
      </w:pPr>
      <w:r>
        <w:rPr>
          <w:rStyle w:val="1"/>
        </w:rPr>
        <w:t xml:space="preserve">Esta iniciativa había sido previamente respaldada por un gran número de instituciones públicas de todo el continente. En el caso navarro, el Parlamento de Navarra aprobó por mayoría, en marzo de 2018, una declaración institucional de respaldo a dicha iniciativa, en la que abogaba por la promoción de la diversidad cultural y lingüística en toda Europa, así como por la protección de los derechos de las minorías, siguiendo los denominados “criterios de Copenhague”. </w:t>
      </w:r>
    </w:p>
    <w:p>
      <w:pPr>
        <w:pStyle w:val="0"/>
        <w:suppressAutoHyphens w:val="false"/>
        <w:rPr>
          <w:rStyle w:val="1"/>
        </w:rPr>
      </w:pPr>
      <w:r>
        <w:rPr>
          <w:rStyle w:val="1"/>
        </w:rPr>
        <w:t xml:space="preserve">Tras la votación favorable del Parlamento Europeo, preguntamos a la consejera de Relaciones Ciudadanas por la opinión del Gobierno de Navarra sobre la Iniciativa Ciudadana “Minority SafePack - un millón de firmas a favor de la diversidad en Europa”. </w:t>
      </w:r>
    </w:p>
    <w:p>
      <w:pPr>
        <w:pStyle w:val="0"/>
        <w:suppressAutoHyphens w:val="false"/>
        <w:rPr>
          <w:rStyle w:val="1"/>
        </w:rPr>
      </w:pPr>
      <w:r>
        <w:rPr>
          <w:rStyle w:val="1"/>
        </w:rPr>
        <w:t xml:space="preserve">En Pamplona-lruña, a 21 de enero de 2021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