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 de febrero de 2021,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interpelación sobre políticas activas de empleo, formulada por la Ilma. Sra. D.ª María Isabel García Malo.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Disponer que su tramitación tenga lugar en una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 </w:t>
      </w:r>
      <w:r>
        <w:rPr>
          <w:rStyle w:val="1"/>
        </w:rPr>
        <w:t xml:space="preserve">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 de febrero de 2021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INTERPELACIÓN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Doña Maribel García Malo, miembro de las Cortes de Navarra, adscrita al Grupo Parlamentario Navarra Suma (NA+), al amparo de lo dispuesto en el Reglamento de la Cámara, presenta una interpelación sobre la política general que va a desarrollar el Gobierno de Navarra en relación con las políticas activas de empleo.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20 de enero de 2021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Parlamentaria Foral: Maribel García Malo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