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“Asimetria hibridoak” arautzen dituzten zuzentarauen transposizioari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Urtarrilaren 20ko eta 21eko aldizkari ofizialetan argitara eman dira, hurrenez hurren, urtarrilaren 19ko 2/2021 Foru Dekretu Arauemailea (Bizkaia) eta urtarrilaren 19ko 1/2021 Foru Dekretu Arauemailea (Gipuzkoa), zeinak aplikatuko baitira 2020ko urtarrilaren 1ean hasi eta 2021eko urtarrilaren 21ean amaitu ez diren zergaldietan. Aipatu dekretuen bidez lurralde historiko horiek bakoitzaren foru araudi fiskala egokitu egin dute, Kontseiluaren 2017ko maiatzaren 29ko 2017/952 (EB) Zuzentaraura (ATAD 2 zuzentaraua). Izan ere, horren bidez, 2016/1164 (EB) Zuzentaraua aldatzen da, “asimetria hibrido” deitutakoei dagokienez (horietan herrialde edo lurralde batzuetan kalifikazio juridiko ezberdinak egoteak ekar dezake zergapetze ezaren edo ez tributazio bikoitzaren kasuak gertatzea).</w:t>
      </w:r>
    </w:p>
    <w:p>
      <w:pPr>
        <w:pStyle w:val="0"/>
        <w:suppressAutoHyphens w:val="false"/>
        <w:rPr>
          <w:rStyle w:val="1"/>
        </w:rPr>
      </w:pPr>
      <w:r>
        <w:rPr>
          <w:rStyle w:val="1"/>
        </w:rPr>
        <w:t xml:space="preserve">Asimetria hibridoen aurkako araudiari jarraikiz Sozietateen gaineko Zergaren edo establezimendu iraunkorra duen ez-egoiliarren errentaren gaineko zergaren zergadunek ezin dute gastuen kenkaririk egin edo diru-sarrerak kontuan hartu behar dituzte entitate lotetsiekiko eragiketetan, Europako arauek biltzen dituzten inguruabarretan sartzen direnean. Europako Batzordeak komunikatu batean adierazi duenez, Europako zuzentarauen helburua da “bermatzea enpresa multinazionalek ezinezkoa dutela modu artifizialean murriztea gizartearen gaineko zergak ordaintzeko duten betebeharra, estatu kideetako sistema fiskalen eta Batasunetik kanpoko herrialdeetakoen arteko desberdintasunak baliatuz”. Bruselak gogorarazten duenez, horiek dira “desfase hibrido deitutakoak”.</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Nafarroako Gobernuak arauak onetsi al ditu edo Nafarroako Parlamentuari igorri al dio dagokion foru-lege proiektua, Nafarroako sistema fiskalean jasotze aldera “asimetria hibridoekin” lotutako zuzentarau horien edukia?</w:t>
      </w:r>
    </w:p>
    <w:p>
      <w:pPr>
        <w:pStyle w:val="0"/>
        <w:suppressAutoHyphens w:val="false"/>
        <w:rPr>
          <w:rStyle w:val="1"/>
        </w:rPr>
      </w:pPr>
      <w:r>
        <w:rPr>
          <w:rStyle w:val="1"/>
        </w:rPr>
        <w:t xml:space="preserve">– Ezezkoan, noiz igorriko du Gobernuak aipatu zuzentarauen transposiziorako behar den den foru lege proiektua?</w:t>
      </w:r>
    </w:p>
    <w:p>
      <w:pPr>
        <w:pStyle w:val="0"/>
        <w:suppressAutoHyphens w:val="false"/>
        <w:rPr>
          <w:rStyle w:val="1"/>
        </w:rPr>
      </w:pPr>
      <w:r>
        <w:rPr>
          <w:rStyle w:val="1"/>
        </w:rPr>
        <w:t xml:space="preserve">Iruñean, 2021eko urtarrilaren 26an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