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cultural en relación con los retos y la planificación para 2021, formulada por la Ilma. Sra. D.ª Ana Isabel Ansa Ascunce.</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8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interpelación con el fin de que sea respondida en el Pleno por la Consejera de Cultura y Deporte del Gobierno de Navarra.</w:t>
      </w:r>
    </w:p>
    <w:p>
      <w:pPr>
        <w:pStyle w:val="0"/>
        <w:suppressAutoHyphens w:val="false"/>
        <w:rPr>
          <w:rStyle w:val="1"/>
        </w:rPr>
      </w:pPr>
      <w:r>
        <w:rPr>
          <w:rStyle w:val="1"/>
        </w:rPr>
        <w:t xml:space="preserve">2020 ha sido un año particularmente duro para la cultura y el sector cultural, porque ha habido que anular una parte importante de la programación y ha sido necesario ajustar los programas y actividades teniendo en cuenta todas las recomendaciones de salud ante escenarios epidémicos cambiantes.</w:t>
      </w:r>
    </w:p>
    <w:p>
      <w:pPr>
        <w:pStyle w:val="0"/>
        <w:suppressAutoHyphens w:val="false"/>
        <w:rPr>
          <w:rStyle w:val="1"/>
        </w:rPr>
      </w:pPr>
      <w:r>
        <w:rPr>
          <w:rStyle w:val="1"/>
        </w:rPr>
        <w:t xml:space="preserve">Estamos iniciando un año y ya hemos superado el desconcierto inicial de la pandemia. Por todo ello, se interpela a la Consejera de Cultura en el marco de la política cultural del departamento, sobre los retos y la planificación prevista para el 2021.</w:t>
      </w:r>
    </w:p>
    <w:p>
      <w:pPr>
        <w:pStyle w:val="0"/>
        <w:suppressAutoHyphens w:val="false"/>
        <w:rPr>
          <w:rStyle w:val="1"/>
        </w:rPr>
      </w:pPr>
      <w:r>
        <w:rPr>
          <w:rStyle w:val="1"/>
        </w:rPr>
        <w:t xml:space="preserve">Pamplona-lruña a 4 de febrero de 2021</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