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atzerriko hizkuntzaren hizkuntza-eskakizuna duten lanpostuetan egiaztagiri iragankorraren bidez aldi baterako jarduten duten irakasleei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Azken sei ikasturteetan, zenbat irakaslek bete dituzte, aldi baterako, atzerriko hizkuntzaren eskakizuna duten lanpostuak, apirilaren 30eko 37/2014 Foru Dekretuko lehenbiziko xedapen iragankorrak aurreikusten duen egiaztagiri iragankorraren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Denbora horretan, horietako zenbatek eskuratu dituzte hizkuntza-eskakizunak lortzeko prozedura arautzen duen martxoaren 11ko 32/2013 Foru Aginduak behartzen dituen titulazio ofizialak?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Hezkuntza Departamentuak egin al du inolako ebaluaziorik, aztertze aldera nolako eraginkortasuna izan duten, aginduzkoa den C1 titulazioaren lorpena sustatzeari dagokionez, irakasleen prestakuntzara bideratutako ahaleginak eta egiaztagiri iragankorrek?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Neurri iragankor horiek ikasleen gaitasunean eta haien irakaskuntza-ikaskuntza prozesuan izandako eragina neurtu al da inola?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Araubide iragankor hori aurtengo abuztuaren 31n amaitzen dela kontuan hartuta, zein da Hezkuntza Departamentuaren asmoa?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