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posición que mantiene el Gobierno de Navarra en materia general acerca de la reclamación del llamado “derecho a decidir”, formulada por el Ilmo. Sr. D. Iñaki Iriarte López.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22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lñaki lriarte López,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sobre la posición que mantiene el Gobierno de Navarra en materia general acerca de la reclamación del llamado “derecho a decidir”. </w:t>
      </w:r>
    </w:p>
    <w:p>
      <w:pPr>
        <w:pStyle w:val="0"/>
        <w:suppressAutoHyphens w:val="false"/>
        <w:rPr>
          <w:rStyle w:val="1"/>
        </w:rPr>
      </w:pPr>
      <w:r>
        <w:rPr>
          <w:rStyle w:val="1"/>
        </w:rPr>
        <w:t xml:space="preserve">Justificación </w:t>
      </w:r>
    </w:p>
    <w:p>
      <w:pPr>
        <w:pStyle w:val="0"/>
        <w:suppressAutoHyphens w:val="false"/>
        <w:rPr>
          <w:rStyle w:val="1"/>
        </w:rPr>
      </w:pPr>
      <w:r>
        <w:rPr>
          <w:rStyle w:val="1"/>
        </w:rPr>
        <w:t xml:space="preserve">Informar a la cámara y a la sociedad navarra acerca de qué criterio predomina en el Gobierno y los grupos que lo apoyan en torno al llamado “derecho a decidir” reclamado en la anterior legislatura por los partidos y coaliciones que sustentaban al anterior Gobierno y forman parte o sustentan al actual. </w:t>
      </w:r>
    </w:p>
    <w:p>
      <w:pPr>
        <w:pStyle w:val="0"/>
        <w:suppressAutoHyphens w:val="false"/>
        <w:rPr>
          <w:rStyle w:val="1"/>
        </w:rPr>
      </w:pPr>
      <w:r>
        <w:rPr>
          <w:rStyle w:val="1"/>
        </w:rPr>
        <w:t xml:space="preserve">Pamplona, 17 de febrero de 2021 </w:t>
      </w:r>
    </w:p>
    <w:p>
      <w:pPr>
        <w:pStyle w:val="0"/>
        <w:suppressAutoHyphens w:val="false"/>
        <w:rPr>
          <w:rStyle w:val="1"/>
        </w:rPr>
      </w:pPr>
      <w:r>
        <w:rPr>
          <w:rStyle w:val="1"/>
        </w:rPr>
        <w:t xml:space="preserve">El Parlamentario Foral: lñaki lriarte López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