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asteburuan Lokiz eta Urbasa mendietan eta Estellerriko beste hainbat tokitan eragindako kalteei buruzkoa. Galdera 2020ko abenduaren 18ko 144. Nafarroako Parlamentuko Aldizkari Ofizialean argitaratu zen.</w:t>
      </w:r>
    </w:p>
    <w:p>
      <w:pPr>
        <w:pStyle w:val="0"/>
        <w:suppressAutoHyphens w:val="false"/>
        <w:rPr>
          <w:rStyle w:val="1"/>
        </w:rPr>
      </w:pPr>
      <w:r>
        <w:rPr>
          <w:rStyle w:val="1"/>
        </w:rPr>
        <w:t xml:space="preserve">Iruñean, 2021eko urtarrilaren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asteburuan Lokiz eta Urbasa mendietan eta Lizarrako beste eremu batzuetan izan diren kalte lotsagarri eta onartezinak prebenitzeko jarduketei buruz, gehienak inguru horretan bizi ez diren pertsonen lur orotako ibilgailuek eragin baitituzte, ez bertako abeltzainek edo ehiztariek (10-20-PES-00360). Hona Landa Garapeneko eta Ingurumeneko kontseilariak horri buruz ematen dion erantzuna:</w:t>
      </w:r>
    </w:p>
    <w:p>
      <w:pPr>
        <w:pStyle w:val="0"/>
        <w:suppressAutoHyphens w:val="false"/>
        <w:rPr>
          <w:rStyle w:val="1"/>
        </w:rPr>
      </w:pPr>
      <w:r>
        <w:rPr>
          <w:rStyle w:val="1"/>
        </w:rPr>
        <w:t xml:space="preserve">Galderaren testua</w:t>
      </w:r>
    </w:p>
    <w:p>
      <w:pPr>
        <w:pStyle w:val="0"/>
        <w:suppressAutoHyphens w:val="false"/>
        <w:rPr>
          <w:rStyle w:val="1"/>
        </w:rPr>
      </w:pPr>
      <w:r>
        <w:rPr>
          <w:rStyle w:val="1"/>
        </w:rPr>
        <w:t xml:space="preserve">Ezer egin behar al du Ingurumeneko Departamentuak prebenitze aldera asteburuan Lokiz eta Urbasa mendietan eta Estellerriko beste hainbat tokitan eragindako kalteen modukoak, gehien bat ez bertako biztanle ez abeltzain edo ehiztari ez direnen orotako ibilgailuek sortuak?</w:t>
      </w:r>
    </w:p>
    <w:p>
      <w:pPr>
        <w:pStyle w:val="0"/>
        <w:suppressAutoHyphens w:val="false"/>
        <w:rPr>
          <w:rStyle w:val="1"/>
        </w:rPr>
      </w:pPr>
      <w:r>
        <w:rPr>
          <w:rStyle w:val="1"/>
        </w:rPr>
        <w:t xml:space="preserve">Nafarroako oihan ondarea babestu eta garatzeari buruzko abenduaren 31ko 13/1990 Foru Legeak honako hau ezarri zuen: “Debeku dira mendiz mendi egiten diren jarduera motordunak, Basogintzako Administrazioak, Ingurumeneko Administrazioaren txosten loteslearen ondoan, berariaz baimentzen dituen zirkuituetan izan ezik”.</w:t>
      </w:r>
    </w:p>
    <w:p>
      <w:pPr>
        <w:pStyle w:val="0"/>
        <w:suppressAutoHyphens w:val="false"/>
        <w:rPr>
          <w:rStyle w:val="1"/>
        </w:rPr>
      </w:pPr>
      <w:r>
        <w:rPr>
          <w:rStyle w:val="1"/>
        </w:rPr>
        <w:t xml:space="preserve">Halaber, otsailaren 14ko 36/1994 Foru Dekretuak, zeinaren bidez arautu baitziren lurzoru urbanizaezinean barna ibilgailu motordunekin antolatutako jarduerak eta ibilgailu motordunen zirkulazio librea, honako hau ezarri zuen:</w:t>
      </w:r>
    </w:p>
    <w:p>
      <w:pPr>
        <w:pStyle w:val="0"/>
        <w:suppressAutoHyphens w:val="false"/>
        <w:rPr>
          <w:rStyle w:val="1"/>
        </w:rPr>
      </w:pPr>
      <w:r>
        <w:rPr>
          <w:rStyle w:val="1"/>
        </w:rPr>
        <w:t xml:space="preserve">“Debeku da ibilgailu motordunak mendiz mendi ibiltzea edo bi metro zabal ez diren landabideetan barrena, edota suebakietan nahiz zura ateratzeko bideetan barna. Halaber, ez da onartuko beste mendi bide edo pistetan ibiltzea, Administrazioak berariaz debekatu badu, bi metro baino gehiagoko zabalera izanagatik ere.”</w:t>
      </w:r>
    </w:p>
    <w:p>
      <w:pPr>
        <w:pStyle w:val="0"/>
        <w:suppressAutoHyphens w:val="false"/>
        <w:rPr>
          <w:rStyle w:val="1"/>
        </w:rPr>
      </w:pPr>
      <w:r>
        <w:rPr>
          <w:rStyle w:val="1"/>
        </w:rPr>
        <w:t xml:space="preserve">Bestalde, bideak jabari publikoko ondasunen izaera duten ondasun motak direla adierazten da. Defentsa-ahalmen guztiak Nafarroako toki-erakundeei dagozkie, haien erabilera arautzen duten ordenantzen bidez. Ordenantza horiek guztiak direla eta, 13/1990 Foru Legearen 6.6 artikuluari jarraituz, txostena ematen du Oihangintza Administrazioak: “Foru lege honetan araututako gaietan eragin zuzena duen edozein foru edo toki araubidek oihan administrazioaren txosten lotesle eta aginduzkoa beharko du aurretik”.</w:t>
      </w:r>
    </w:p>
    <w:p>
      <w:pPr>
        <w:pStyle w:val="0"/>
        <w:suppressAutoHyphens w:val="false"/>
        <w:rPr>
          <w:rStyle w:val="1"/>
        </w:rPr>
      </w:pPr>
      <w:r>
        <w:rPr>
          <w:rStyle w:val="1"/>
        </w:rPr>
        <w:t xml:space="preserve">Urbasako Parke Naturalaren kasu zehatzean, Urbasa eta Andiako Natur Baliabideak Antolatzeko Plana behin betikoz onesten duen uztailaren 1eko 267/1996 Foru Dekretuak, 14. artikuluan, motordun ibilgailuen zirkulazioa arautzen du, eta honako hau ezartzen du:</w:t>
      </w:r>
    </w:p>
    <w:p>
      <w:pPr>
        <w:pStyle w:val="0"/>
        <w:suppressAutoHyphens w:val="false"/>
        <w:rPr>
          <w:rStyle w:val="1"/>
        </w:rPr>
      </w:pPr>
      <w:r>
        <w:rPr>
          <w:rStyle w:val="1"/>
        </w:rPr>
        <w:t xml:space="preserve">14. artikulua. Ibilgailuen zirkulazioa.</w:t>
      </w:r>
    </w:p>
    <w:p>
      <w:pPr>
        <w:pStyle w:val="0"/>
        <w:suppressAutoHyphens w:val="false"/>
        <w:rPr>
          <w:rStyle w:val="1"/>
        </w:rPr>
      </w:pPr>
      <w:r>
        <w:rPr>
          <w:rStyle w:val="1"/>
        </w:rPr>
        <w:t xml:space="preserve">1. Orokorki begiratuz, ibilgailu motordunak Olaztitik Lizarrako bidean, Lizarragatik Lizarrakoan eta Otsaportilloko pistan ibil daitezke bakarrik.</w:t>
      </w:r>
    </w:p>
    <w:p>
      <w:pPr>
        <w:pStyle w:val="0"/>
        <w:suppressAutoHyphens w:val="false"/>
        <w:rPr>
          <w:rStyle w:val="1"/>
        </w:rPr>
      </w:pPr>
      <w:r>
        <w:rPr>
          <w:rStyle w:val="1"/>
        </w:rPr>
        <w:t xml:space="preserve">2. Artikulu honetako 1. puntuan adierazitako bideetatik kanpo ibiltzen ahal dira ibilgailu motordunak, usadiozko abeltzaintza eta oihangintzako erabileretarako eta zaintza eta zerbitzu publikorako badira.</w:t>
      </w:r>
    </w:p>
    <w:p>
      <w:pPr>
        <w:pStyle w:val="0"/>
        <w:suppressAutoHyphens w:val="false"/>
        <w:rPr>
          <w:rStyle w:val="1"/>
        </w:rPr>
      </w:pPr>
      <w:r>
        <w:rPr>
          <w:rStyle w:val="1"/>
        </w:rPr>
        <w:t xml:space="preserve">3. Ingurugiro, Lurraldearen Antolamendu eta Etxebizitza Departamentuaren aurreko baimenarekin ibil daitezke ibilgailuak, ondorengo helburuak gauzatzeko badira:</w:t>
      </w:r>
    </w:p>
    <w:p>
      <w:pPr>
        <w:pStyle w:val="0"/>
        <w:suppressAutoHyphens w:val="false"/>
        <w:rPr>
          <w:rStyle w:val="1"/>
        </w:rPr>
      </w:pPr>
      <w:r>
        <w:rPr>
          <w:rStyle w:val="1"/>
        </w:rPr>
        <w:t xml:space="preserve">– Lan zientifikoak egiteko.</w:t>
      </w:r>
    </w:p>
    <w:p>
      <w:pPr>
        <w:pStyle w:val="0"/>
        <w:suppressAutoHyphens w:val="false"/>
        <w:rPr>
          <w:rStyle w:val="1"/>
        </w:rPr>
      </w:pPr>
      <w:r>
        <w:rPr>
          <w:rStyle w:val="1"/>
        </w:rPr>
        <w:t xml:space="preserve">– Usadiozko erromeri egunetan.</w:t>
      </w:r>
    </w:p>
    <w:p>
      <w:pPr>
        <w:pStyle w:val="0"/>
        <w:suppressAutoHyphens w:val="false"/>
        <w:rPr>
          <w:rStyle w:val="1"/>
        </w:rPr>
      </w:pPr>
      <w:r>
        <w:rPr>
          <w:rStyle w:val="1"/>
        </w:rPr>
        <w:t xml:space="preserve">– Ingurugiro, Lurraldearen Antolamendu eta Etxebizitza Departamentuak finka ditzakeen bertze batzuetarako, aurretik hori egiaztatu ondoren.</w:t>
      </w:r>
    </w:p>
    <w:p>
      <w:pPr>
        <w:pStyle w:val="0"/>
        <w:suppressAutoHyphens w:val="false"/>
        <w:rPr>
          <w:rStyle w:val="1"/>
        </w:rPr>
      </w:pPr>
      <w:r>
        <w:rPr>
          <w:rStyle w:val="1"/>
        </w:rPr>
        <w:t xml:space="preserve">4. Arestion aipatu errepide eta pisten bazterretan, behar bezala seinaleztatuko tokietan, uzten ahal dira turismoak, trafiko arrunta oztopatu edo arriskuan jartzen ez badute behinik behin.</w:t>
      </w:r>
    </w:p>
    <w:p>
      <w:pPr>
        <w:pStyle w:val="0"/>
        <w:suppressAutoHyphens w:val="false"/>
        <w:rPr>
          <w:rStyle w:val="1"/>
        </w:rPr>
      </w:pPr>
      <w:r>
        <w:rPr>
          <w:rStyle w:val="1"/>
        </w:rPr>
        <w:t xml:space="preserve">Landa Garapeneko eta Ingurumeneko Departamentuan, Nafarroako toki-erakundeetatik edo beste kidego batzuek —hala nola Nafarroako Foruzaingoak edo Guardia Zibilaren Natura Babesteko Zerbitzuak— egin daitezkeen erabilera erregulatzeko eta kontrolatzeko lanen osagarri gisa, Basozainen Zerbitzuaren bitartez, urtarrilaren 30eko 7/2019 Foru Dekretuan xedatutakoari jarraituz —haren bidez, zerbitzu horretako langileen araubide berariazkoa arautzen da—, mendiko erabilera bidegabe horien ikuskapenak eta jarraipena egiten dira, eta unitate tekniko arduradunei eta departamentuko zerbitzu juridikoei aurkezten die kasuan kasuko zehapen-espedienteei hasiera emateko proposamena.</w:t>
      </w:r>
    </w:p>
    <w:p>
      <w:pPr>
        <w:pStyle w:val="0"/>
        <w:suppressAutoHyphens w:val="false"/>
        <w:rPr>
          <w:rStyle w:val="1"/>
        </w:rPr>
      </w:pPr>
      <w:r>
        <w:rPr>
          <w:rStyle w:val="1"/>
        </w:rPr>
        <w:t xml:space="preserve">Iruñean, 2021eko urtarrilaren 13an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