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</w:t>
        <w:softHyphen/>
        <w:t xml:space="preserve">rro</w:t>
        <w:softHyphen/>
        <w:t xml:space="preserve">a</w:t>
        <w:softHyphen/>
        <w:t xml:space="preserve">ko Par</w:t>
        <w:softHyphen/>
        <w:t xml:space="preserve">la</w:t>
        <w:softHyphen/>
        <w:t xml:space="preserve">men</w:t>
        <w:softHyphen/>
        <w:t xml:space="preserve">tu</w:t>
        <w:softHyphen/>
        <w:t xml:space="preserve">ko Mahai</w:t>
        <w:softHyphen/>
        <w:t xml:space="preserve">ak, 2021eko martxoaren 1ean egin</w:t>
        <w:softHyphen/>
        <w:t xml:space="preserve">da</w:t>
        <w:softHyphen/>
        <w:t xml:space="preserve">ko bil</w:t>
        <w:softHyphen/>
        <w:t xml:space="preserve">ku</w:t>
        <w:softHyphen/>
        <w:t xml:space="preserve">ran, Ele</w:t>
        <w:softHyphen/>
        <w:t xml:space="preserve">du</w:t>
        <w:softHyphen/>
        <w:t xml:space="preserve">nen Ba</w:t>
        <w:softHyphen/>
        <w:softHyphen/>
        <w:softHyphen/>
        <w:softHyphen/>
        <w:softHyphen/>
        <w:softHyphen/>
        <w:softHyphen/>
        <w:softHyphen/>
        <w:softHyphen/>
        <w:t xml:space="preserve">tza</w:t>
        <w:softHyphen/>
        <w:t xml:space="preserve">rra</w:t>
        <w:softHyphen/>
        <w:t xml:space="preserve">ri en</w:t>
        <w:softHyphen/>
        <w:softHyphen/>
        <w:softHyphen/>
        <w:softHyphen/>
        <w:softHyphen/>
        <w:softHyphen/>
        <w:softHyphen/>
        <w:softHyphen/>
        <w:softHyphen/>
        <w:t xml:space="preserve">tzun ondo</w:t>
        <w:softHyphen/>
        <w:t xml:space="preserve">ren, hurren</w:t>
        <w:softHyphen/>
        <w:t xml:space="preserve">go era</w:t>
        <w:softHyphen/>
        <w:t xml:space="preserve">ba</w:t>
        <w:softHyphen/>
        <w:t xml:space="preserve">kia hartu zuen, bes</w:t>
        <w:softHyphen/>
        <w:t xml:space="preserve">te</w:t>
        <w:softHyphen/>
        <w:t xml:space="preserve">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</w:t>
        <w:softHyphen/>
        <w:softHyphen/>
        <w:softHyphen/>
        <w:t xml:space="preserve">tzeko onar</w:t>
        <w:softHyphen/>
        <w:softHyphen/>
        <w:softHyphen/>
        <w:t xml:space="preserve">tzea María Isabel García Malo andreak aurkezturiko mozioa, zeinaren bidez Nafarroako Gobernua premiatzen baita maiatzaren 31ra arte luza dezan aldi baterako enplegu-erregulazioko espediente baten pean egon eta 20.000 eurotik beherako errentak dituzten pertsonen diru-sarreren osagarria.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</w:t>
        <w:softHyphen/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 </w:t>
      </w:r>
      <w:r>
        <w:rPr>
          <w:rStyle w:val="1"/>
        </w:rPr>
        <w:t xml:space="preserve">Mozioa Eskubide Sozialetako Batzordean izapide</w:t>
        <w:softHyphen/>
        <w:softHyphen/>
        <w:softHyphen/>
        <w:t xml:space="preserve">tzea, eta zuzenketak aurkezteko epea buka</w:t>
        <w:softHyphen/>
        <w:softHyphen/>
        <w:softHyphen/>
        <w:t xml:space="preserve">tzea eztabaidari ekiteko bilkura-egunaren aurrekoaren eguerdiko hamabietan.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</w:t>
        <w:softHyphen/>
        <w:t xml:space="preserve">ñe</w:t>
        <w:softHyphen/>
        <w:t xml:space="preserve">an, 2021eko martxoaren 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MOZIOAREN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Navarra Suma talde parlamentarioko kide Maribel García Malo andreak, Legebiltzarreko Erregelamenduan xedatuaren babesean, mozio hau aurkezten du, Eskubide Sozialetako batzordean eztabaidatu eta bozkatzeko: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Pandemiak aurrekaririk gabeko osasun publikoko larrialdi bat eragin du, eta horri aurre egiteko alarma-egoerari lotutako neurriak abian jarri behar izan dira. Sektore ekonomiko guztiei eragiten dien krisi ekonomiko eta soziala eragin duten neurriak. Jarduera ekonomikoa eteteak edo murrizteak ondorio zuzenak izan ditu langileengan; izan ere, askotan ikusi dute aldi baterako enplegu-erregulazioko espedienteen bidez kontratuak eteten zitzaizkiela edo lanaldia murrizten zitzaiela, martxoaren 17ko 8/2020 Errege Lege Dekretuaren 22. eta 23. artikuluetan oinarrituta.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Langile horiek egoera horretan dauden bitartean enpleguari eutsi diote, baina langabezia-prestazioa kobratu dute eta, horrenbestez, errenta eta erosteko gaitasuna galdu dute. Bereziki soldata txikienak dituzten pertsonak.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Elkarrizketa Sozialaren Kontseiluak osagarri bat ezarri zuen soldata txikienak dituzten langile horien langabeziagatiko prestaziorako, "errenta-murrizketa hori neurri batean arintzeko eta, ahal den neurrian, beren premiak betetzea ahalbidetuko dien bizi-maila duina mantentzen laguntzeko". Horretarako, Nafarroako Gobernuak, urriaren 22an, dirulaguntzen deialdia onetsi zuen, ezohiko laguntzak emateko COVID-19aren ondoriozko aldi baterako enplegu-erregulazioko espedienteek ukitutako langileei.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Deialdi horrek osatzen zituen 2020ko uztailaren 1etik irailaren 30era bitarteko aldiari zegozkion aldi baterako enplegu-erregulazioko espedienteetatik eratorritako langabezia-prestazioak.</w:t>
      </w:r>
    </w:p>
    <w:p>
      <w:pPr>
        <w:pStyle w:val="0"/>
        <w:suppressAutoHyphens w:val="false"/>
        <w:rPr>
          <w:rStyle w:val="1"/>
          <w:spacing w:val="-1.919"/>
        </w:rPr>
      </w:pPr>
      <w:r>
        <w:rPr>
          <w:rStyle w:val="1"/>
          <w:spacing w:val="-1.919"/>
        </w:rPr>
        <w:t xml:space="preserve">COVID-19ak eragindako osasun-larrialdiko egoerak enpresetan eta enpleguan ondorio negatiboak izaten jarraitzen duenez, onetsi egin dira, lehenik eta behin, 2021eko urtarrilaren 31ra arte, eta gaur egun, 2021eko maiatzaren 31ra arte, martxoaren 17ko 8/2020 Errege Lege Dekretuaren 22. eta 23. artikuluetan aurreikusitako ezohiko neurriak.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Horregatik guztiagatik, Navarra Suma talde parlamentarioak honako erabaki proposamena aurkezten du: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Parlamentuak Nafarroako Gobernua premiatzen du maiatzaren 31ra arte luza dezan aldi baterako enplegu-erregulazioko espediente baten pean egon eta 20.000 eurotik beherako errentak dituzten pertsonen diru-sarreren osagarria.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Nafarroako Parlamentuak Nafarroako Gobernua premiatzen du deialdia berrikus dezan eta beharrezko mekanismoak abian jar ditzan laguntza hori ahalik eta onuradun gehienengana iritsi ahal izateko.</w:t>
      </w:r>
    </w:p>
    <w:p>
      <w:pPr>
        <w:pStyle w:val="0"/>
        <w:suppressAutoHyphens w:val="false"/>
        <w:rPr>
          <w:rStyle w:val="1"/>
          <w:spacing w:val="-1.919"/>
        </w:rPr>
      </w:pPr>
      <w:r>
        <w:rPr>
          <w:rStyle w:val="1"/>
          <w:spacing w:val="-1.919"/>
        </w:rPr>
        <w:t xml:space="preserve">3.- Nafarroako Parlamentuak Nafarroako Gobernua premiatzen du aldi baterako enplegu-erregulazioko espedientean dauden enpresak azter ditzan eta berariazko prestakuntza-plan bat aurkez dezan, enplegu horiek sendotzen edo, hala badagokio, birkalifikatzen eta birkokatzen laguntzeko.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otsailaren 25ean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Maribel García Malo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