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plan “España puede”,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su respuesta por escrito: </w:t>
      </w:r>
    </w:p>
    <w:p>
      <w:pPr>
        <w:pStyle w:val="0"/>
        <w:suppressAutoHyphens w:val="false"/>
        <w:rPr>
          <w:rStyle w:val="1"/>
        </w:rPr>
      </w:pPr>
      <w:r>
        <w:rPr>
          <w:rStyle w:val="1"/>
        </w:rPr>
        <w:t xml:space="preserve">Con relación a los gastos del Gobierno de Navarra en la preparación de "España Puede" este parlamentario desea conocer: </w:t>
      </w:r>
    </w:p>
    <w:p>
      <w:pPr>
        <w:pStyle w:val="0"/>
        <w:suppressAutoHyphens w:val="false"/>
        <w:rPr>
          <w:rStyle w:val="1"/>
        </w:rPr>
      </w:pPr>
      <w:r>
        <w:rPr>
          <w:rStyle w:val="1"/>
        </w:rPr>
        <w:t xml:space="preserve">- ¿En qué consistió la participación de Navarra y cuáles los gastos que asumió para su presentación?</w:t>
      </w:r>
    </w:p>
    <w:p>
      <w:pPr>
        <w:pStyle w:val="0"/>
        <w:suppressAutoHyphens w:val="false"/>
        <w:rPr>
          <w:rStyle w:val="1"/>
        </w:rPr>
      </w:pPr>
      <w:r>
        <w:rPr>
          <w:rStyle w:val="1"/>
        </w:rPr>
        <w:t xml:space="preserve">En lruñea, a 2 de marzo de 2021.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