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devolución del IRPF a las madres y padres en la próxima campaña de la renta,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Alzórriz Goñi, Portavoz del Grupo Parlamentario Partido Socialista de Navarra, al amparo de lo establecido en el Reglamento de la Cámara, formula a la Presidenta del Gobierno de Navarra para su contestación en el Pleno del próximo 25 de marzo, la siguiente pregunta oral de máxima actualidad.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tiene previsto el Gobierno de Navarra materializar la devolución del IRPF a las madres y padres en la próxima campaña de la renta?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