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1C6" w:rsidRPr="006C5DA2" w:rsidRDefault="002639EB" w:rsidP="00A711C6">
      <w:pPr>
        <w:tabs>
          <w:tab w:val="left" w:pos="3780"/>
        </w:tabs>
        <w:spacing w:line="288" w:lineRule="auto"/>
        <w:jc w:val="both"/>
        <w:rPr>
          <w:rFonts w:ascii="Arial" w:hAnsi="Arial" w:cs="Arial"/>
        </w:rPr>
      </w:pPr>
      <w:r>
        <w:rPr>
          <w:rFonts w:ascii="Arial" w:hAnsi="Arial"/>
        </w:rPr>
        <w:t>Otsailak 18</w:t>
      </w:r>
    </w:p>
    <w:p w:rsidR="002639EB" w:rsidRPr="006C5DA2" w:rsidRDefault="00A711C6" w:rsidP="0086775F">
      <w:pPr>
        <w:tabs>
          <w:tab w:val="left" w:pos="720"/>
        </w:tabs>
        <w:spacing w:line="288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Navarra Suma (NA+) talde parlamentarioari atxikitako foru parlamentari Cristina Ibarrola </w:t>
      </w:r>
      <w:proofErr w:type="spellStart"/>
      <w:r>
        <w:rPr>
          <w:rFonts w:ascii="Arial" w:hAnsi="Arial"/>
        </w:rPr>
        <w:t>Guillén</w:t>
      </w:r>
      <w:proofErr w:type="spellEnd"/>
      <w:r>
        <w:rPr>
          <w:rFonts w:ascii="Arial" w:hAnsi="Arial"/>
        </w:rPr>
        <w:t xml:space="preserve"> andreak idatziz erantzuteko galdera aurkeztu du (10-20-PES-00376). Hona Nafarroako Gobernuko Osasuneko kontseilariak galdera horri erantzunez eman beharreko informazioa:</w:t>
      </w:r>
    </w:p>
    <w:p w:rsidR="002639EB" w:rsidRPr="006C5DA2" w:rsidRDefault="00F119C5" w:rsidP="00E800B4">
      <w:pPr>
        <w:spacing w:line="288" w:lineRule="auto"/>
        <w:jc w:val="both"/>
        <w:rPr>
          <w:rFonts w:ascii="Arial" w:hAnsi="Arial" w:cs="Arial"/>
          <w:i/>
        </w:rPr>
      </w:pPr>
      <w:r>
        <w:rPr>
          <w:rFonts w:ascii="Arial" w:hAnsi="Arial"/>
          <w:i/>
        </w:rPr>
        <w:t xml:space="preserve">1.- Plaza finkorik ez duten </w:t>
      </w:r>
      <w:proofErr w:type="spellStart"/>
      <w:r>
        <w:rPr>
          <w:rFonts w:ascii="Arial" w:hAnsi="Arial"/>
          <w:i/>
        </w:rPr>
        <w:t>Osasunbidea-Nafarroako</w:t>
      </w:r>
      <w:proofErr w:type="spellEnd"/>
      <w:r>
        <w:rPr>
          <w:rFonts w:ascii="Arial" w:hAnsi="Arial"/>
          <w:i/>
        </w:rPr>
        <w:t xml:space="preserve"> Osasun Zerbitzuko mediku guztiei eskaini al zaie 3 urteko kontratua egitea?</w:t>
      </w:r>
    </w:p>
    <w:p w:rsidR="002639EB" w:rsidRPr="006C5DA2" w:rsidRDefault="007D183C" w:rsidP="007D183C">
      <w:pPr>
        <w:spacing w:line="288" w:lineRule="auto"/>
        <w:jc w:val="both"/>
        <w:rPr>
          <w:rFonts w:ascii="Arial" w:hAnsi="Arial" w:cs="Arial"/>
          <w:bCs/>
        </w:rPr>
      </w:pPr>
      <w:r>
        <w:rPr>
          <w:rFonts w:ascii="Arial" w:hAnsi="Arial"/>
        </w:rPr>
        <w:t xml:space="preserve">Lehenengo galderari dagokionez, Osasuneko kontseilariak behin hauxe esan zuen: </w:t>
      </w:r>
      <w:r>
        <w:rPr>
          <w:rFonts w:ascii="Arial" w:hAnsi="Arial"/>
          <w:bCs/>
        </w:rPr>
        <w:t>“Zuetako norbaitek familia medikuren bat ezagutzen badu, esaiozue arren harremanetan jartzeko gurekin, hiru urteko lan kontratua eskainiko baitiogu”</w:t>
      </w:r>
    </w:p>
    <w:p w:rsidR="002639EB" w:rsidRPr="006C5DA2" w:rsidRDefault="007D183C" w:rsidP="007D183C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/>
        </w:rPr>
        <w:t>Osasuneko kontseilariak adierazpen horiek egin zituen informazioa ematen ari zenean pandemia garaian mediku urritasuna izateari buruz, ohartarazi nahi baitzuen hainbat eta hainbat lanpostu ezin direla bete mediku nahikorik ez izateagatik.</w:t>
      </w:r>
    </w:p>
    <w:p w:rsidR="002639EB" w:rsidRPr="006C5DA2" w:rsidRDefault="007D183C" w:rsidP="007D183C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Noski, adierazpen horiek hedabideekiko solasaldi batean kokatu behar dira, eta kontseilariak ohartarazi nahi zuen medikuen urritasuna begi bistakoa dela. Egoera hori oso aspalditik dator, ordea, eta COVID-19 pandemiak okerragotu baino ez du egin. Jada 2017an, Osasun Departamentuak profesionalak erakartzeko kanpaina bat abiarazi behar izan zuen, batez ere espezialitate hauek hornitzeko: Pediatria, Traumatologia, Anestesia, </w:t>
      </w:r>
      <w:proofErr w:type="spellStart"/>
      <w:r>
        <w:rPr>
          <w:rFonts w:ascii="Arial" w:hAnsi="Arial"/>
        </w:rPr>
        <w:t>Erradiodiagnostikoa</w:t>
      </w:r>
      <w:proofErr w:type="spellEnd"/>
      <w:r>
        <w:rPr>
          <w:rFonts w:ascii="Arial" w:hAnsi="Arial"/>
        </w:rPr>
        <w:t xml:space="preserve">, Familia Medikuntza, Dermatologia, Errehabilitazioa eta Anatomia Patologikoa. </w:t>
      </w:r>
    </w:p>
    <w:p w:rsidR="002639EB" w:rsidRPr="006C5DA2" w:rsidRDefault="007D183C" w:rsidP="007D183C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Ondorioztatu ahal dugu, beraz, Osasun Departamentuak, eta zehazkiago </w:t>
      </w:r>
      <w:proofErr w:type="spellStart"/>
      <w:r>
        <w:rPr>
          <w:rFonts w:ascii="Arial" w:hAnsi="Arial"/>
        </w:rPr>
        <w:t>O-NOZek</w:t>
      </w:r>
      <w:proofErr w:type="spellEnd"/>
      <w:r>
        <w:rPr>
          <w:rFonts w:ascii="Arial" w:hAnsi="Arial"/>
        </w:rPr>
        <w:t>, badituztela Oinarrizko Osasun Laguntzako mediku izateko lanpostuen eskaintzak ezin direnak bete, edo zailtasun bereziak dituztenak betetzeko. Lanpostu horietako asko egonkortasun handiko lanpostuak izanen direla aurreikus daiteke.</w:t>
      </w:r>
    </w:p>
    <w:p w:rsidR="002639EB" w:rsidRPr="006C5DA2" w:rsidRDefault="007D183C" w:rsidP="00E800B4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/>
        </w:rPr>
        <w:t>Lanpostu horiek behar den bezala beteko dira, kontratazio bidez, Osasuneko sailburuaren martxoaren 23ko 347/2017E Foru Aginduak ezartzen duenari jarraituz (haren bidez onesten dira aldi baterako kontratatzeko izangaien zerrendak kudeatzeko arauak, Osasun Departamentuari atxikitako erakunde autonomoetako zentro eta establezimenduetarako).</w:t>
      </w:r>
    </w:p>
    <w:p w:rsidR="002639EB" w:rsidRPr="006C5DA2" w:rsidRDefault="00F119C5" w:rsidP="00E800B4">
      <w:pPr>
        <w:spacing w:line="288" w:lineRule="auto"/>
        <w:jc w:val="both"/>
        <w:rPr>
          <w:rFonts w:ascii="Arial" w:hAnsi="Arial" w:cs="Arial"/>
          <w:i/>
        </w:rPr>
      </w:pPr>
      <w:r>
        <w:rPr>
          <w:rFonts w:ascii="Arial" w:hAnsi="Arial"/>
          <w:i/>
        </w:rPr>
        <w:t>2.- Zenbatek onartu eta formalizatu dute 3 urteko kontratu hori?</w:t>
      </w:r>
    </w:p>
    <w:p w:rsidR="002639EB" w:rsidRPr="006C5DA2" w:rsidRDefault="007D183C" w:rsidP="00E800B4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/>
        </w:rPr>
        <w:t>Aurreko erantzunean azaldu dugunez, ez da eskaini zehatz-mehatz hiru urteko kontraturik, baina beren ezaugarriengatik denboran zehar egonkorrak izan daitezkeen kontratuak eskaini dira.</w:t>
      </w:r>
    </w:p>
    <w:p w:rsidR="002639EB" w:rsidRPr="006C5DA2" w:rsidRDefault="00F119C5" w:rsidP="00E800B4">
      <w:pPr>
        <w:spacing w:line="288" w:lineRule="auto"/>
        <w:jc w:val="both"/>
        <w:rPr>
          <w:rFonts w:ascii="Arial" w:hAnsi="Arial" w:cs="Arial"/>
          <w:i/>
        </w:rPr>
      </w:pPr>
      <w:r>
        <w:rPr>
          <w:rFonts w:ascii="Arial" w:hAnsi="Arial"/>
          <w:i/>
        </w:rPr>
        <w:t>3. Zenbatek eman diote ezezkoa?</w:t>
      </w:r>
    </w:p>
    <w:p w:rsidR="002639EB" w:rsidRPr="006C5DA2" w:rsidRDefault="007D183C" w:rsidP="00E800B4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/>
        </w:rPr>
        <w:t>Aurreko galderan adierazitakoari eusten diogu.</w:t>
      </w:r>
    </w:p>
    <w:p w:rsidR="002639EB" w:rsidRDefault="00F119C5" w:rsidP="00E800B4">
      <w:pPr>
        <w:spacing w:line="288" w:lineRule="auto"/>
        <w:jc w:val="both"/>
        <w:rPr>
          <w:rFonts w:ascii="Arial" w:hAnsi="Arial" w:cs="Arial"/>
          <w:i/>
        </w:rPr>
      </w:pPr>
      <w:r>
        <w:rPr>
          <w:rFonts w:ascii="Arial" w:hAnsi="Arial"/>
          <w:i/>
        </w:rPr>
        <w:t xml:space="preserve">4. Gaur egun zenbat fakultatibo daude </w:t>
      </w:r>
      <w:proofErr w:type="spellStart"/>
      <w:r>
        <w:rPr>
          <w:rFonts w:ascii="Arial" w:hAnsi="Arial"/>
          <w:i/>
        </w:rPr>
        <w:t>Osasunbidea-Nafarroako</w:t>
      </w:r>
      <w:proofErr w:type="spellEnd"/>
      <w:r>
        <w:rPr>
          <w:rFonts w:ascii="Arial" w:hAnsi="Arial"/>
          <w:i/>
        </w:rPr>
        <w:t xml:space="preserve"> Osasun Zerbitzuan iraupen laburragoko kontratuak dituztenak eta kontratua 6 hilean behin edo urtean behin sinatzen dutenak? Zein zentro edo zerbitzutan? Guztiek eman al diote ezezkoa 3 urteko kontratuak egiteari?</w:t>
      </w:r>
    </w:p>
    <w:p w:rsidR="00774D98" w:rsidRPr="006C5DA2" w:rsidRDefault="00774D98" w:rsidP="00E800B4">
      <w:pPr>
        <w:spacing w:line="288" w:lineRule="auto"/>
        <w:jc w:val="both"/>
        <w:rPr>
          <w:rFonts w:ascii="Arial" w:hAnsi="Arial" w:cs="Arial"/>
          <w:i/>
        </w:rPr>
      </w:pPr>
    </w:p>
    <w:tbl>
      <w:tblPr>
        <w:tblStyle w:val="Tablaconcuadrcula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000"/>
        <w:gridCol w:w="908"/>
        <w:gridCol w:w="1175"/>
        <w:gridCol w:w="931"/>
        <w:gridCol w:w="964"/>
        <w:gridCol w:w="850"/>
        <w:gridCol w:w="957"/>
        <w:gridCol w:w="828"/>
      </w:tblGrid>
      <w:tr w:rsidR="00D669C7" w:rsidRPr="00D669C7" w:rsidTr="00B275B4">
        <w:trPr>
          <w:trHeight w:val="20"/>
        </w:trPr>
        <w:tc>
          <w:tcPr>
            <w:tcW w:w="3970" w:type="dxa"/>
            <w:gridSpan w:val="3"/>
            <w:shd w:val="clear" w:color="auto" w:fill="F2F2F2" w:themeFill="background1" w:themeFillShade="F2"/>
          </w:tcPr>
          <w:p w:rsidR="00D669C7" w:rsidRPr="00D669C7" w:rsidRDefault="00D669C7" w:rsidP="00B275B4">
            <w:pPr>
              <w:spacing w:before="40" w:after="40"/>
              <w:jc w:val="both"/>
              <w:rPr>
                <w:rFonts w:asciiTheme="minorHAnsi" w:hAnsiTheme="minorHAnsi" w:cs="Arial"/>
                <w:b/>
                <w:sz w:val="16"/>
                <w:szCs w:val="16"/>
              </w:rPr>
            </w:pPr>
            <w:bookmarkStart w:id="0" w:name="_GoBack"/>
            <w:r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MEDIKUEN 3 URTETIK BEHERAKO KONTRATUAK</w:t>
            </w:r>
          </w:p>
        </w:tc>
        <w:tc>
          <w:tcPr>
            <w:tcW w:w="958" w:type="dxa"/>
            <w:shd w:val="clear" w:color="auto" w:fill="F2F2F2" w:themeFill="background1" w:themeFillShade="F2"/>
          </w:tcPr>
          <w:p w:rsidR="00D669C7" w:rsidRPr="00D669C7" w:rsidRDefault="00D669C7" w:rsidP="00B275B4">
            <w:pPr>
              <w:spacing w:before="40" w:after="40"/>
              <w:jc w:val="both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D669C7" w:rsidRPr="00D669C7" w:rsidRDefault="00D669C7" w:rsidP="00B275B4">
            <w:pPr>
              <w:spacing w:before="40" w:after="40"/>
              <w:jc w:val="both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ZENTROA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D669C7" w:rsidRPr="00D669C7" w:rsidRDefault="00D669C7" w:rsidP="00B275B4">
            <w:pPr>
              <w:spacing w:before="40" w:after="40"/>
              <w:jc w:val="both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D669C7" w:rsidRPr="00D669C7" w:rsidRDefault="00D669C7" w:rsidP="00B275B4">
            <w:pPr>
              <w:spacing w:before="40" w:after="40"/>
              <w:jc w:val="both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D669C7" w:rsidRPr="00D669C7" w:rsidRDefault="00D669C7" w:rsidP="00B275B4">
            <w:pPr>
              <w:spacing w:before="40" w:after="40"/>
              <w:jc w:val="both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B275B4" w:rsidRPr="00D669C7" w:rsidTr="00B275B4">
        <w:trPr>
          <w:trHeight w:val="20"/>
        </w:trPr>
        <w:tc>
          <w:tcPr>
            <w:tcW w:w="2112" w:type="dxa"/>
            <w:shd w:val="clear" w:color="auto" w:fill="F2F2F2" w:themeFill="background1" w:themeFillShade="F2"/>
          </w:tcPr>
          <w:p w:rsidR="00EF2054" w:rsidRPr="00D669C7" w:rsidRDefault="00EF2054" w:rsidP="00B275B4">
            <w:pPr>
              <w:spacing w:before="40" w:after="40"/>
              <w:jc w:val="both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831" w:type="dxa"/>
            <w:shd w:val="clear" w:color="auto" w:fill="F2F2F2" w:themeFill="background1" w:themeFillShade="F2"/>
          </w:tcPr>
          <w:p w:rsidR="00EF2054" w:rsidRPr="00D669C7" w:rsidRDefault="00EF2054" w:rsidP="00B275B4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Oinarrizko</w:t>
            </w:r>
          </w:p>
        </w:tc>
        <w:tc>
          <w:tcPr>
            <w:tcW w:w="1027" w:type="dxa"/>
            <w:shd w:val="clear" w:color="auto" w:fill="F2F2F2" w:themeFill="background1" w:themeFillShade="F2"/>
          </w:tcPr>
          <w:p w:rsidR="00EF2054" w:rsidRPr="00D669C7" w:rsidRDefault="00EF2054" w:rsidP="00B275B4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Ospitalegunea</w:t>
            </w:r>
            <w:proofErr w:type="spellEnd"/>
          </w:p>
        </w:tc>
        <w:tc>
          <w:tcPr>
            <w:tcW w:w="958" w:type="dxa"/>
            <w:shd w:val="clear" w:color="auto" w:fill="F2F2F2" w:themeFill="background1" w:themeFillShade="F2"/>
          </w:tcPr>
          <w:p w:rsidR="00EF2054" w:rsidRPr="00D669C7" w:rsidRDefault="00EF2054" w:rsidP="00B275B4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Lizarrako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EF2054" w:rsidRPr="00D669C7" w:rsidRDefault="00EF2054" w:rsidP="00B275B4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Osasun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EF2054" w:rsidRPr="00D669C7" w:rsidRDefault="00EF2054" w:rsidP="00B275B4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Zerbitzu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EF2054" w:rsidRPr="00D669C7" w:rsidRDefault="00EF2054" w:rsidP="00B275B4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Tuterako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EF2054" w:rsidRPr="00D669C7" w:rsidRDefault="00EF2054" w:rsidP="00B275B4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Guztira,</w:t>
            </w:r>
          </w:p>
        </w:tc>
      </w:tr>
      <w:tr w:rsidR="00B275B4" w:rsidRPr="00D669C7" w:rsidTr="00B275B4">
        <w:trPr>
          <w:trHeight w:val="20"/>
        </w:trPr>
        <w:tc>
          <w:tcPr>
            <w:tcW w:w="2112" w:type="dxa"/>
            <w:shd w:val="clear" w:color="auto" w:fill="F2F2F2" w:themeFill="background1" w:themeFillShade="F2"/>
          </w:tcPr>
          <w:p w:rsidR="00EF2054" w:rsidRPr="00D669C7" w:rsidRDefault="00EF2054" w:rsidP="00B275B4">
            <w:pPr>
              <w:spacing w:before="40" w:after="40"/>
              <w:jc w:val="both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KONTRATAZIOAREN ARRAZOIA</w:t>
            </w:r>
          </w:p>
        </w:tc>
        <w:tc>
          <w:tcPr>
            <w:tcW w:w="831" w:type="dxa"/>
            <w:shd w:val="clear" w:color="auto" w:fill="F2F2F2" w:themeFill="background1" w:themeFillShade="F2"/>
          </w:tcPr>
          <w:p w:rsidR="00EF2054" w:rsidRPr="00D669C7" w:rsidRDefault="00EF2054" w:rsidP="00B275B4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Osasun </w:t>
            </w: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Lag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>.</w:t>
            </w:r>
          </w:p>
        </w:tc>
        <w:tc>
          <w:tcPr>
            <w:tcW w:w="1027" w:type="dxa"/>
            <w:shd w:val="clear" w:color="auto" w:fill="F2F2F2" w:themeFill="background1" w:themeFillShade="F2"/>
          </w:tcPr>
          <w:p w:rsidR="00EF2054" w:rsidRPr="00D669C7" w:rsidRDefault="00EF2054" w:rsidP="00B275B4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958" w:type="dxa"/>
            <w:shd w:val="clear" w:color="auto" w:fill="F2F2F2" w:themeFill="background1" w:themeFillShade="F2"/>
          </w:tcPr>
          <w:p w:rsidR="00EF2054" w:rsidRPr="00D669C7" w:rsidRDefault="00EF2054" w:rsidP="00B275B4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Osasun Barrutia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EF2054" w:rsidRPr="00D669C7" w:rsidRDefault="00EF2054" w:rsidP="00B275B4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Mentala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EF2054" w:rsidRPr="00D669C7" w:rsidRDefault="00EF2054" w:rsidP="00B275B4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Zentralak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EF2054" w:rsidRPr="00D669C7" w:rsidRDefault="00EF2054" w:rsidP="00B275B4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Osasun Barrutia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EF2054" w:rsidRPr="00D669C7" w:rsidRDefault="00EF2054" w:rsidP="00B275B4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oro har</w:t>
            </w:r>
          </w:p>
        </w:tc>
      </w:tr>
      <w:tr w:rsidR="00D669C7" w:rsidRPr="00D669C7" w:rsidTr="00B275B4">
        <w:trPr>
          <w:trHeight w:val="20"/>
        </w:trPr>
        <w:tc>
          <w:tcPr>
            <w:tcW w:w="2112" w:type="dxa"/>
            <w:shd w:val="clear" w:color="auto" w:fill="FFFFFF" w:themeFill="background1"/>
          </w:tcPr>
          <w:p w:rsidR="00EF2054" w:rsidRPr="00D669C7" w:rsidRDefault="00EF2054" w:rsidP="00B275B4">
            <w:pPr>
              <w:spacing w:before="40" w:after="40"/>
              <w:jc w:val="both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EGITURAZKOAK</w:t>
            </w:r>
          </w:p>
        </w:tc>
        <w:tc>
          <w:tcPr>
            <w:tcW w:w="831" w:type="dxa"/>
            <w:shd w:val="clear" w:color="auto" w:fill="FFFFFF" w:themeFill="background1"/>
          </w:tcPr>
          <w:p w:rsidR="00EF2054" w:rsidRPr="00D669C7" w:rsidRDefault="00EF2054" w:rsidP="00B275B4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40</w:t>
            </w:r>
          </w:p>
        </w:tc>
        <w:tc>
          <w:tcPr>
            <w:tcW w:w="1027" w:type="dxa"/>
            <w:shd w:val="clear" w:color="auto" w:fill="FFFFFF" w:themeFill="background1"/>
          </w:tcPr>
          <w:p w:rsidR="00EF2054" w:rsidRPr="00D669C7" w:rsidRDefault="00EF2054" w:rsidP="00B275B4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88</w:t>
            </w:r>
          </w:p>
        </w:tc>
        <w:tc>
          <w:tcPr>
            <w:tcW w:w="958" w:type="dxa"/>
            <w:shd w:val="clear" w:color="auto" w:fill="FFFFFF" w:themeFill="background1"/>
          </w:tcPr>
          <w:p w:rsidR="00EF2054" w:rsidRPr="00D669C7" w:rsidRDefault="00EF2054" w:rsidP="00B275B4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24</w:t>
            </w:r>
          </w:p>
        </w:tc>
        <w:tc>
          <w:tcPr>
            <w:tcW w:w="992" w:type="dxa"/>
            <w:shd w:val="clear" w:color="auto" w:fill="FFFFFF" w:themeFill="background1"/>
          </w:tcPr>
          <w:p w:rsidR="00EF2054" w:rsidRPr="00D669C7" w:rsidRDefault="00EF2054" w:rsidP="00B275B4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FFFFFF" w:themeFill="background1"/>
          </w:tcPr>
          <w:p w:rsidR="00EF2054" w:rsidRPr="00D669C7" w:rsidRDefault="00EF2054" w:rsidP="00B275B4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:rsidR="00EF2054" w:rsidRPr="00D669C7" w:rsidRDefault="00EF2054" w:rsidP="00B275B4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21</w:t>
            </w:r>
          </w:p>
        </w:tc>
        <w:tc>
          <w:tcPr>
            <w:tcW w:w="850" w:type="dxa"/>
            <w:shd w:val="clear" w:color="auto" w:fill="FFFFFF" w:themeFill="background1"/>
          </w:tcPr>
          <w:p w:rsidR="00EF2054" w:rsidRPr="00D669C7" w:rsidRDefault="00EF2054" w:rsidP="00B275B4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186</w:t>
            </w:r>
          </w:p>
        </w:tc>
      </w:tr>
      <w:tr w:rsidR="00D669C7" w:rsidRPr="00D669C7" w:rsidTr="00B275B4">
        <w:trPr>
          <w:trHeight w:val="20"/>
        </w:trPr>
        <w:tc>
          <w:tcPr>
            <w:tcW w:w="2112" w:type="dxa"/>
            <w:shd w:val="clear" w:color="auto" w:fill="FFFFFF" w:themeFill="background1"/>
          </w:tcPr>
          <w:p w:rsidR="00EF2054" w:rsidRPr="00D669C7" w:rsidRDefault="00EF2054" w:rsidP="00B275B4">
            <w:pPr>
              <w:spacing w:before="40" w:after="40"/>
              <w:jc w:val="both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ORDEZKAPENAK ETA ERRESERBAK</w:t>
            </w:r>
          </w:p>
        </w:tc>
        <w:tc>
          <w:tcPr>
            <w:tcW w:w="831" w:type="dxa"/>
            <w:shd w:val="clear" w:color="auto" w:fill="FFFFFF" w:themeFill="background1"/>
          </w:tcPr>
          <w:p w:rsidR="00EF2054" w:rsidRPr="00D669C7" w:rsidRDefault="00EF2054" w:rsidP="00B275B4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56</w:t>
            </w:r>
          </w:p>
        </w:tc>
        <w:tc>
          <w:tcPr>
            <w:tcW w:w="1027" w:type="dxa"/>
            <w:shd w:val="clear" w:color="auto" w:fill="FFFFFF" w:themeFill="background1"/>
          </w:tcPr>
          <w:p w:rsidR="00EF2054" w:rsidRPr="00D669C7" w:rsidRDefault="00EF2054" w:rsidP="00B275B4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59</w:t>
            </w:r>
          </w:p>
        </w:tc>
        <w:tc>
          <w:tcPr>
            <w:tcW w:w="958" w:type="dxa"/>
            <w:shd w:val="clear" w:color="auto" w:fill="FFFFFF" w:themeFill="background1"/>
          </w:tcPr>
          <w:p w:rsidR="00EF2054" w:rsidRPr="00D669C7" w:rsidRDefault="00EF2054" w:rsidP="00B275B4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12</w:t>
            </w:r>
          </w:p>
        </w:tc>
        <w:tc>
          <w:tcPr>
            <w:tcW w:w="992" w:type="dxa"/>
            <w:shd w:val="clear" w:color="auto" w:fill="FFFFFF" w:themeFill="background1"/>
          </w:tcPr>
          <w:p w:rsidR="00EF2054" w:rsidRPr="00D669C7" w:rsidRDefault="00EF2054" w:rsidP="00B275B4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11</w:t>
            </w:r>
          </w:p>
        </w:tc>
        <w:tc>
          <w:tcPr>
            <w:tcW w:w="851" w:type="dxa"/>
            <w:shd w:val="clear" w:color="auto" w:fill="FFFFFF" w:themeFill="background1"/>
          </w:tcPr>
          <w:p w:rsidR="00EF2054" w:rsidRPr="00D669C7" w:rsidRDefault="00EF2054" w:rsidP="00B275B4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:rsidR="00EF2054" w:rsidRPr="00D669C7" w:rsidRDefault="00EF2054" w:rsidP="00B275B4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25</w:t>
            </w:r>
          </w:p>
        </w:tc>
        <w:tc>
          <w:tcPr>
            <w:tcW w:w="850" w:type="dxa"/>
            <w:shd w:val="clear" w:color="auto" w:fill="FFFFFF" w:themeFill="background1"/>
          </w:tcPr>
          <w:p w:rsidR="00EF2054" w:rsidRPr="00D669C7" w:rsidRDefault="00EF2054" w:rsidP="00B275B4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166</w:t>
            </w:r>
          </w:p>
        </w:tc>
      </w:tr>
      <w:tr w:rsidR="00B275B4" w:rsidRPr="00D669C7" w:rsidTr="00B275B4">
        <w:trPr>
          <w:trHeight w:val="20"/>
        </w:trPr>
        <w:tc>
          <w:tcPr>
            <w:tcW w:w="2112" w:type="dxa"/>
            <w:shd w:val="clear" w:color="auto" w:fill="F2F2F2" w:themeFill="background1" w:themeFillShade="F2"/>
          </w:tcPr>
          <w:p w:rsidR="00EF2054" w:rsidRPr="00D669C7" w:rsidRDefault="00EF2054" w:rsidP="00B275B4">
            <w:pPr>
              <w:spacing w:before="40" w:after="40"/>
              <w:jc w:val="both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Guztira, oro har</w:t>
            </w:r>
          </w:p>
        </w:tc>
        <w:tc>
          <w:tcPr>
            <w:tcW w:w="831" w:type="dxa"/>
            <w:shd w:val="clear" w:color="auto" w:fill="F2F2F2" w:themeFill="background1" w:themeFillShade="F2"/>
          </w:tcPr>
          <w:p w:rsidR="00EF2054" w:rsidRPr="00D669C7" w:rsidRDefault="00EF2054" w:rsidP="00B275B4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96</w:t>
            </w:r>
          </w:p>
        </w:tc>
        <w:tc>
          <w:tcPr>
            <w:tcW w:w="1027" w:type="dxa"/>
            <w:shd w:val="clear" w:color="auto" w:fill="F2F2F2" w:themeFill="background1" w:themeFillShade="F2"/>
          </w:tcPr>
          <w:p w:rsidR="00EF2054" w:rsidRPr="00D669C7" w:rsidRDefault="00EF2054" w:rsidP="00B275B4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147</w:t>
            </w:r>
          </w:p>
        </w:tc>
        <w:tc>
          <w:tcPr>
            <w:tcW w:w="958" w:type="dxa"/>
            <w:shd w:val="clear" w:color="auto" w:fill="F2F2F2" w:themeFill="background1" w:themeFillShade="F2"/>
          </w:tcPr>
          <w:p w:rsidR="00EF2054" w:rsidRPr="00D669C7" w:rsidRDefault="00EF2054" w:rsidP="00B275B4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36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EF2054" w:rsidRPr="00D669C7" w:rsidRDefault="00EF2054" w:rsidP="00B275B4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21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EF2054" w:rsidRPr="00D669C7" w:rsidRDefault="00EF2054" w:rsidP="00B275B4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EF2054" w:rsidRPr="00D669C7" w:rsidRDefault="00EF2054" w:rsidP="00B275B4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46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EF2054" w:rsidRPr="00D669C7" w:rsidRDefault="00EF2054" w:rsidP="00B275B4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352</w:t>
            </w:r>
          </w:p>
        </w:tc>
      </w:tr>
      <w:bookmarkEnd w:id="0"/>
    </w:tbl>
    <w:p w:rsidR="006C5DA2" w:rsidRPr="006C5DA2" w:rsidRDefault="006C5DA2" w:rsidP="00E800B4">
      <w:pPr>
        <w:spacing w:line="288" w:lineRule="auto"/>
        <w:jc w:val="both"/>
        <w:rPr>
          <w:rFonts w:ascii="Arial" w:hAnsi="Arial" w:cs="Arial"/>
          <w:i/>
        </w:rPr>
      </w:pPr>
    </w:p>
    <w:p w:rsidR="002639EB" w:rsidRPr="006C5DA2" w:rsidRDefault="001D1EE4" w:rsidP="00E800B4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Puntu honetan kontuan izan behar da irailaren 28ko 68/2009 Foru Dekretuak, Nafarroako Administrazio Publikoetan langileak administrazio araubidean kontratatzeko arauak ezartzen dituenak, 7. artikuluan dioena, alegia, </w:t>
      </w:r>
      <w:proofErr w:type="spellStart"/>
      <w:r>
        <w:rPr>
          <w:rFonts w:ascii="Arial" w:hAnsi="Arial"/>
        </w:rPr>
        <w:t>Osasunbidea-Nafarroako</w:t>
      </w:r>
      <w:proofErr w:type="spellEnd"/>
      <w:r>
        <w:rPr>
          <w:rFonts w:ascii="Arial" w:hAnsi="Arial"/>
        </w:rPr>
        <w:t xml:space="preserve"> Osasun Zerbitzuan beste behar batzuk (egiturazkoak) asetzeko kontratuen hasierako iraupena ez dela urtebetetik gorakoa izanen, baina mugaeguna baino lehen luzatzen ahalko dela, bi alderdiak ados egonda, gehienez ere urtebeteko aldietarako. </w:t>
      </w:r>
    </w:p>
    <w:p w:rsidR="002639EB" w:rsidRPr="006C5DA2" w:rsidRDefault="001D1EE4" w:rsidP="00E800B4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Kontratuaren eta luzapenen iraupena, guztira, bost urte artekoa izan daiteke, eta epe hori amaitu aurretik aztertu beharko da lanpostua finkatzeko eta </w:t>
      </w:r>
      <w:proofErr w:type="spellStart"/>
      <w:r>
        <w:rPr>
          <w:rFonts w:ascii="Arial" w:hAnsi="Arial"/>
        </w:rPr>
        <w:t>plantilla</w:t>
      </w:r>
      <w:proofErr w:type="spellEnd"/>
      <w:r>
        <w:rPr>
          <w:rFonts w:ascii="Arial" w:hAnsi="Arial"/>
        </w:rPr>
        <w:t xml:space="preserve"> organikoan lanpostu hutsa sortzeko aukera.</w:t>
      </w:r>
    </w:p>
    <w:p w:rsidR="002639EB" w:rsidRPr="006C5DA2" w:rsidRDefault="00A711C6" w:rsidP="00A711C6">
      <w:pPr>
        <w:tabs>
          <w:tab w:val="left" w:pos="720"/>
        </w:tabs>
        <w:spacing w:line="288" w:lineRule="auto"/>
        <w:jc w:val="both"/>
        <w:rPr>
          <w:rFonts w:ascii="Arial" w:hAnsi="Arial" w:cs="Arial"/>
        </w:rPr>
      </w:pPr>
      <w:r>
        <w:rPr>
          <w:rFonts w:ascii="Arial" w:hAnsi="Arial"/>
        </w:rPr>
        <w:t>Hori guztia jakinarazten dizut Nafarroako Parlamentuko Erregelamenduaren 194. artikulua betez.</w:t>
      </w:r>
    </w:p>
    <w:p w:rsidR="002639EB" w:rsidRPr="006C5DA2" w:rsidRDefault="00A711C6" w:rsidP="00A711C6">
      <w:pPr>
        <w:tabs>
          <w:tab w:val="left" w:pos="3780"/>
        </w:tabs>
        <w:spacing w:line="288" w:lineRule="auto"/>
        <w:jc w:val="center"/>
        <w:rPr>
          <w:rFonts w:ascii="Arial" w:hAnsi="Arial" w:cs="Arial"/>
        </w:rPr>
      </w:pPr>
      <w:r>
        <w:rPr>
          <w:rFonts w:ascii="Arial" w:hAnsi="Arial"/>
        </w:rPr>
        <w:t>Iruñean, 2021eko otsailaren 3an</w:t>
      </w:r>
    </w:p>
    <w:p w:rsidR="002639EB" w:rsidRPr="006C5DA2" w:rsidRDefault="002639EB" w:rsidP="00A711C6">
      <w:pPr>
        <w:spacing w:line="288" w:lineRule="auto"/>
        <w:ind w:left="567" w:right="567"/>
        <w:jc w:val="center"/>
        <w:rPr>
          <w:rFonts w:ascii="Arial" w:hAnsi="Arial" w:cs="Arial"/>
        </w:rPr>
      </w:pPr>
      <w:r>
        <w:rPr>
          <w:rFonts w:ascii="Arial" w:hAnsi="Arial"/>
        </w:rPr>
        <w:t xml:space="preserve">Osasuneko kontseilaria: Santos </w:t>
      </w:r>
      <w:proofErr w:type="spellStart"/>
      <w:r>
        <w:rPr>
          <w:rFonts w:ascii="Arial" w:hAnsi="Arial"/>
        </w:rPr>
        <w:t>Induráin</w:t>
      </w:r>
      <w:proofErr w:type="spellEnd"/>
      <w:r>
        <w:rPr>
          <w:rFonts w:ascii="Arial" w:hAnsi="Arial"/>
        </w:rPr>
        <w:t xml:space="preserve"> Orduna</w:t>
      </w:r>
    </w:p>
    <w:p w:rsidR="00A711C6" w:rsidRPr="006C5DA2" w:rsidRDefault="00A711C6">
      <w:pPr>
        <w:rPr>
          <w:rFonts w:ascii="Arial" w:hAnsi="Arial" w:cs="Arial"/>
          <w:lang w:val="es-ES_tradnl"/>
        </w:rPr>
      </w:pPr>
    </w:p>
    <w:sectPr w:rsidR="00A711C6" w:rsidRPr="006C5D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E4FD5"/>
    <w:multiLevelType w:val="hybridMultilevel"/>
    <w:tmpl w:val="A7E45268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C820846"/>
    <w:multiLevelType w:val="hybridMultilevel"/>
    <w:tmpl w:val="9C5E3DD2"/>
    <w:lvl w:ilvl="0" w:tplc="E08633B2">
      <w:start w:val="1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28F1E4E"/>
    <w:multiLevelType w:val="hybridMultilevel"/>
    <w:tmpl w:val="B4386D8E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753F3E12"/>
    <w:multiLevelType w:val="hybridMultilevel"/>
    <w:tmpl w:val="9880D334"/>
    <w:lvl w:ilvl="0" w:tplc="7FE882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1C6"/>
    <w:rsid w:val="000645CC"/>
    <w:rsid w:val="001D1EE4"/>
    <w:rsid w:val="002639EB"/>
    <w:rsid w:val="0028313C"/>
    <w:rsid w:val="00330F90"/>
    <w:rsid w:val="006272E4"/>
    <w:rsid w:val="00673C73"/>
    <w:rsid w:val="006A41F3"/>
    <w:rsid w:val="006C5DA2"/>
    <w:rsid w:val="00774D98"/>
    <w:rsid w:val="007D183C"/>
    <w:rsid w:val="007F5740"/>
    <w:rsid w:val="008652A6"/>
    <w:rsid w:val="008660E5"/>
    <w:rsid w:val="0086775F"/>
    <w:rsid w:val="008A1CE3"/>
    <w:rsid w:val="00946E2D"/>
    <w:rsid w:val="00973F04"/>
    <w:rsid w:val="00A32B4E"/>
    <w:rsid w:val="00A711C6"/>
    <w:rsid w:val="00B275B4"/>
    <w:rsid w:val="00B52ADB"/>
    <w:rsid w:val="00CE3EEE"/>
    <w:rsid w:val="00D669C7"/>
    <w:rsid w:val="00E800B4"/>
    <w:rsid w:val="00EC4F1B"/>
    <w:rsid w:val="00EC765D"/>
    <w:rsid w:val="00EF2054"/>
    <w:rsid w:val="00F119C5"/>
    <w:rsid w:val="00FB4776"/>
    <w:rsid w:val="00FD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1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645C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6775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775F"/>
    <w:rPr>
      <w:rFonts w:ascii="Segoe UI" w:eastAsia="Times New Roman" w:hAnsi="Segoe UI" w:cs="Segoe UI"/>
      <w:sz w:val="18"/>
      <w:szCs w:val="18"/>
      <w:lang w:eastAsia="es-ES"/>
    </w:rPr>
  </w:style>
  <w:style w:type="table" w:styleId="Tablaconcuadrcula">
    <w:name w:val="Table Grid"/>
    <w:basedOn w:val="Tablanormal"/>
    <w:uiPriority w:val="59"/>
    <w:rsid w:val="00EF2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1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645C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6775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775F"/>
    <w:rPr>
      <w:rFonts w:ascii="Segoe UI" w:eastAsia="Times New Roman" w:hAnsi="Segoe UI" w:cs="Segoe UI"/>
      <w:sz w:val="18"/>
      <w:szCs w:val="18"/>
      <w:lang w:eastAsia="es-ES"/>
    </w:rPr>
  </w:style>
  <w:style w:type="table" w:styleId="Tablaconcuadrcula">
    <w:name w:val="Table Grid"/>
    <w:basedOn w:val="Tablanormal"/>
    <w:uiPriority w:val="59"/>
    <w:rsid w:val="00EF2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2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Moreno Usero, Maria Jose (Dpto. Salud)</dc:creator>
  <cp:lastModifiedBy>Iñaki De Santiago</cp:lastModifiedBy>
  <cp:revision>2</cp:revision>
  <cp:lastPrinted>2021-02-16T14:40:00Z</cp:lastPrinted>
  <dcterms:created xsi:type="dcterms:W3CDTF">2021-03-23T10:12:00Z</dcterms:created>
  <dcterms:modified xsi:type="dcterms:W3CDTF">2021-03-23T10:12:00Z</dcterms:modified>
</cp:coreProperties>
</file>