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adecuar el Reglamento del Parlamento de Navarra”, aprobadas por la Ponencia correspondiente en sesión celebrada el día 23 de marzo de 2021, cuyo texto se inserta a continuación:</w:t>
      </w:r>
    </w:p>
    <w:p>
      <w:pPr>
        <w:pStyle w:val="0"/>
        <w:suppressAutoHyphens w:val="false"/>
        <w:rPr>
          <w:rStyle w:val="1"/>
          <w:spacing w:val="0.961"/>
        </w:rPr>
      </w:pPr>
      <w:r>
        <w:rPr>
          <w:rStyle w:val="1"/>
          <w:spacing w:val="0.961"/>
        </w:rPr>
        <w:t xml:space="preserve">“</w:t>
      </w:r>
      <w:r>
        <w:rPr>
          <w:rStyle w:val="1"/>
          <w:b w:val="true"/>
          <w:spacing w:val="0.961"/>
        </w:rPr>
        <w:t xml:space="preserve">Primera.-</w:t>
      </w:r>
      <w:r>
        <w:rPr>
          <w:rStyle w:val="1"/>
          <w:spacing w:val="0.961"/>
        </w:rPr>
        <w:t xml:space="preserve"> La ponencia creada tiene por objeto adecuar el Reglamento del Parlamento de Navarra.</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suppressAutoHyphens w:val="false"/>
        <w:rPr>
          <w:rStyle w:val="1"/>
        </w:rPr>
      </w:pPr>
      <w:r>
        <w:rPr>
          <w:rStyle w:val="1"/>
        </w:rPr>
        <w:t xml:space="preserve">– D.ª Marta Álvarez Alonso (G.P. Navarra Suma).</w:t>
      </w:r>
    </w:p>
    <w:p>
      <w:pPr>
        <w:pStyle w:val="0"/>
        <w:suppressAutoHyphens w:val="false"/>
        <w:rPr>
          <w:rStyle w:val="1"/>
        </w:rPr>
      </w:pPr>
      <w:r>
        <w:rPr>
          <w:rStyle w:val="1"/>
        </w:rPr>
        <w:t xml:space="preserve">Suplente: D. Juan Luis Sánchez de Muniáin Lacasia.</w:t>
      </w:r>
    </w:p>
    <w:p>
      <w:pPr>
        <w:pStyle w:val="0"/>
        <w:suppressAutoHyphens w:val="false"/>
        <w:rPr>
          <w:rStyle w:val="1"/>
        </w:rPr>
      </w:pPr>
      <w:r>
        <w:rPr>
          <w:rStyle w:val="1"/>
        </w:rPr>
        <w:t xml:space="preserve">– D.ª María Virginia Magdaleno Alegría (G.P. Partido Socialista de Navarra).</w:t>
      </w:r>
    </w:p>
    <w:p>
      <w:pPr>
        <w:pStyle w:val="0"/>
        <w:suppressAutoHyphens w:val="false"/>
        <w:rPr>
          <w:rStyle w:val="1"/>
        </w:rPr>
      </w:pPr>
      <w:r>
        <w:rPr>
          <w:rStyle w:val="1"/>
        </w:rPr>
        <w:t xml:space="preserve">Suplente: D.ª María Aranzazu Biurrun Urpegui.</w:t>
      </w:r>
    </w:p>
    <w:p>
      <w:pPr>
        <w:pStyle w:val="0"/>
        <w:suppressAutoHyphens w:val="false"/>
        <w:rPr>
          <w:rStyle w:val="1"/>
        </w:rPr>
      </w:pPr>
      <w:r>
        <w:rPr>
          <w:rStyle w:val="1"/>
        </w:rPr>
        <w:t xml:space="preserve">– D.ª Blanca Isabel Regúlez Álvarez (G.P. Geroa Bai).</w:t>
      </w:r>
    </w:p>
    <w:p>
      <w:pPr>
        <w:pStyle w:val="0"/>
        <w:suppressAutoHyphens w:val="false"/>
        <w:rPr>
          <w:rStyle w:val="1"/>
        </w:rPr>
      </w:pPr>
      <w:r>
        <w:rPr>
          <w:rStyle w:val="1"/>
        </w:rPr>
        <w:t xml:space="preserve">Suplente: D.ª Isabel Aramburu Bergua.</w:t>
      </w:r>
    </w:p>
    <w:p>
      <w:pPr>
        <w:pStyle w:val="0"/>
        <w:suppressAutoHyphens w:val="false"/>
        <w:rPr>
          <w:rStyle w:val="1"/>
        </w:rPr>
      </w:pPr>
      <w:r>
        <w:rPr>
          <w:rStyle w:val="1"/>
        </w:rPr>
        <w:t xml:space="preserve">– D. Adolfo Araiz Flamarique (G.P. EH Bildu Nafarroa).</w:t>
      </w:r>
    </w:p>
    <w:p>
      <w:pPr>
        <w:pStyle w:val="0"/>
        <w:suppressAutoHyphens w:val="false"/>
        <w:rPr>
          <w:rStyle w:val="1"/>
        </w:rPr>
      </w:pPr>
      <w:r>
        <w:rPr>
          <w:rStyle w:val="1"/>
        </w:rPr>
        <w:t xml:space="preserve">Suplente: D. Maiorga Ramírez Erro.</w:t>
      </w:r>
    </w:p>
    <w:p>
      <w:pPr>
        <w:pStyle w:val="0"/>
        <w:suppressAutoHyphens w:val="false"/>
        <w:rPr>
          <w:rStyle w:val="1"/>
        </w:rPr>
      </w:pPr>
      <w:r>
        <w:rPr>
          <w:rStyle w:val="1"/>
        </w:rPr>
        <w:t xml:space="preserve">– D.ª Ainhoa Aznárez Igarza  (A.P.F. de Podemos Ahal Dugu Navarra).</w:t>
      </w:r>
    </w:p>
    <w:p>
      <w:pPr>
        <w:pStyle w:val="0"/>
        <w:suppressAutoHyphens w:val="false"/>
        <w:rPr>
          <w:rStyle w:val="1"/>
        </w:rPr>
      </w:pPr>
      <w:r>
        <w:rPr>
          <w:rStyle w:val="1"/>
        </w:rPr>
        <w:t xml:space="preserve">Suplente: D. Mikel Buil García.</w:t>
      </w:r>
    </w:p>
    <w:p>
      <w:pPr>
        <w:pStyle w:val="0"/>
        <w:suppressAutoHyphens w:val="false"/>
        <w:rPr>
          <w:rStyle w:val="1"/>
        </w:rPr>
      </w:pPr>
      <w:r>
        <w:rPr>
          <w:rStyle w:val="1"/>
        </w:rPr>
        <w:t xml:space="preserve">– D.ª María Luisa De Simón Caballero (G.P. Mixto-Izquierda-Ezkerra).</w:t>
      </w:r>
    </w:p>
    <w:p>
      <w:pPr>
        <w:pStyle w:val="0"/>
        <w:suppressAutoHyphens w:val="false"/>
        <w:rPr>
          <w:rStyle w:val="1"/>
        </w:rPr>
      </w:pPr>
      <w:r>
        <w:rPr>
          <w:rStyle w:val="1"/>
          <w:b w:val="true"/>
        </w:rPr>
        <w:t xml:space="preserve">Tercera.- </w:t>
      </w:r>
      <w:r>
        <w:rPr>
          <w:rStyle w:val="1"/>
        </w:rPr>
        <w:t xml:space="preserve">La Ponencia ha elegido como Presidente a D. Unai Hualde Iglesias. Actuará como Secretaria la Letrada Mayor que asiste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parlamentaria foral.</w:t>
      </w:r>
    </w:p>
    <w:p>
      <w:pPr>
        <w:pStyle w:val="0"/>
        <w:suppressAutoHyphens w:val="false"/>
        <w:rPr>
          <w:rStyle w:val="1"/>
        </w:rPr>
      </w:pPr>
      <w:r>
        <w:rPr>
          <w:rStyle w:val="1"/>
          <w:b w:val="true"/>
        </w:rPr>
        <w:t xml:space="preserve">Quinta.- </w:t>
      </w:r>
      <w:r>
        <w:rPr>
          <w:rStyle w:val="1"/>
        </w:rPr>
        <w:t xml:space="preserve">La Ponencia establecerá el plan de trabajo con el estudio de los asuntos que estime necesarios para la buena marcha de sus trabajos. </w:t>
      </w:r>
    </w:p>
    <w:p>
      <w:pPr>
        <w:pStyle w:val="0"/>
        <w:suppressAutoHyphens w:val="false"/>
        <w:rPr>
          <w:rStyle w:val="1"/>
        </w:rPr>
      </w:pPr>
      <w:r>
        <w:rPr>
          <w:rStyle w:val="1"/>
          <w:b w:val="true"/>
        </w:rPr>
        <w:t xml:space="preserve">Sexta.-</w:t>
      </w:r>
      <w:r>
        <w:rPr>
          <w:rStyle w:val="1"/>
        </w:rPr>
        <w:t xml:space="preserve"> La Ponencia desarrollará sus funciones hasta la finalización del trabajo encomendado que deberá concluir a los 6 meses, prorrogables, de la constitución de la misma.</w:t>
      </w:r>
    </w:p>
    <w:p>
      <w:pPr>
        <w:pStyle w:val="0"/>
        <w:suppressAutoHyphens w:val="false"/>
        <w:rPr>
          <w:rStyle w:val="1"/>
        </w:rPr>
      </w:pPr>
      <w:r>
        <w:rPr>
          <w:rStyle w:val="1"/>
          <w:b w:val="true"/>
        </w:rPr>
        <w:t xml:space="preserve">Séptima.-</w:t>
      </w:r>
      <w:r>
        <w:rPr>
          <w:rStyle w:val="1"/>
        </w:rPr>
        <w:t xml:space="preserve"> Publicar el presente Acuerdo en el Boletín Oficial del Parlamento de Navarra”.</w:t>
      </w:r>
    </w:p>
    <w:p>
      <w:pPr>
        <w:pStyle w:val="0"/>
        <w:suppressAutoHyphens w:val="false"/>
        <w:rPr>
          <w:rStyle w:val="1"/>
        </w:rPr>
      </w:pPr>
      <w:r>
        <w:rPr>
          <w:rStyle w:val="1"/>
        </w:rPr>
        <w:t xml:space="preserve">Pamplona, 23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