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plazas y puestos de la Sección de Seguridad Alimentaria del Instituto de Salud Pública y Laboral de Navarra, formulada por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Txomin González Martínez, parlamentario del Grupo Parlamentario de EH Bildu Nafarroa, al amparo de lo establecido en el Reglamento de la Cámara, realiza la siguiente pregunta oral para su respuesta en el Pleno por la Consejera de Salud del Gobierno de Navarra. </w:t>
      </w:r>
    </w:p>
    <w:p>
      <w:pPr>
        <w:pStyle w:val="0"/>
        <w:suppressAutoHyphens w:val="false"/>
        <w:rPr>
          <w:rStyle w:val="1"/>
        </w:rPr>
      </w:pPr>
      <w:r>
        <w:rPr>
          <w:rStyle w:val="1"/>
        </w:rPr>
        <w:t xml:space="preserve">En diciembre de 2020 se jubiló una trabajadora, Técnica Superior de Salud (nivel A), de Seguridad Alimentaria del ISPLN y se decidió contratar a una persona con otra cualificación académica. Así mismo mediante el Decreto Foral 16/2021, de 24 de febrero, por el que se modifica la plantilla orgánica de la Administración y sus organismos autónomos, en su artículo 1º se recoge la amortización de una plaza en el Departamento de Salud, en el Instituto de Salud Pública y Laboral de Navarra: </w:t>
      </w:r>
    </w:p>
    <w:p>
      <w:pPr>
        <w:pStyle w:val="0"/>
        <w:suppressAutoHyphens w:val="false"/>
        <w:rPr>
          <w:rStyle w:val="1"/>
        </w:rPr>
      </w:pPr>
      <w:r>
        <w:rPr>
          <w:rStyle w:val="1"/>
        </w:rPr>
        <w:t xml:space="preserve">Una vacante de Técnico Superior de Salud, de régimen funcionarial, nivel A, identificada en la plantilla orgánica con el número de plaza 67025. </w:t>
      </w:r>
    </w:p>
    <w:p>
      <w:pPr>
        <w:pStyle w:val="0"/>
        <w:suppressAutoHyphens w:val="false"/>
        <w:rPr>
          <w:rStyle w:val="1"/>
        </w:rPr>
      </w:pPr>
      <w:r>
        <w:rPr>
          <w:rStyle w:val="1"/>
        </w:rPr>
        <w:t xml:space="preserve">En el mismo Decreto Foral 16/2021, en su artículo 2 se recoge la creación de una plaza en el Departamento de Salud, para el instituto de Salud Pública y Labora de Navarra: </w:t>
      </w:r>
    </w:p>
    <w:p>
      <w:pPr>
        <w:pStyle w:val="0"/>
        <w:suppressAutoHyphens w:val="false"/>
        <w:rPr>
          <w:rStyle w:val="1"/>
        </w:rPr>
      </w:pPr>
      <w:r>
        <w:rPr>
          <w:rStyle w:val="1"/>
        </w:rPr>
        <w:t xml:space="preserve">Una vacante de Inspector de Salud Pública de régimen funcionarial, nivel A, identificada en la plantilla orgánica con el número de plaza 71987. </w:t>
      </w:r>
    </w:p>
    <w:p>
      <w:pPr>
        <w:pStyle w:val="0"/>
        <w:suppressAutoHyphens w:val="false"/>
        <w:rPr>
          <w:rStyle w:val="1"/>
        </w:rPr>
      </w:pPr>
      <w:r>
        <w:rPr>
          <w:rStyle w:val="1"/>
        </w:rPr>
        <w:t xml:space="preserve">La Resolución 101/2021, de 12 de marzo, del Jefe de Servicio de Gestión Económica y Profesionales del Instituto de Salud Pública y Laboral de Navarra concreta la vacante con número 71987 de Inspector de Salud Pública a veterinario. </w:t>
      </w:r>
    </w:p>
    <w:p>
      <w:pPr>
        <w:pStyle w:val="0"/>
        <w:suppressAutoHyphens w:val="false"/>
        <w:rPr>
          <w:rStyle w:val="1"/>
        </w:rPr>
      </w:pPr>
      <w:r>
        <w:rPr>
          <w:rStyle w:val="1"/>
        </w:rPr>
        <w:t xml:space="preserve">Este cambio de la plantilla orgánica no parece que siga la tendencia a la multidisciplinariedad que se siguen en otras secciones del Instituto de Salud Pública y Laboral de Navarra. </w:t>
      </w:r>
    </w:p>
    <w:p>
      <w:pPr>
        <w:pStyle w:val="0"/>
        <w:suppressAutoHyphens w:val="false"/>
        <w:rPr>
          <w:rStyle w:val="1"/>
        </w:rPr>
      </w:pPr>
      <w:r>
        <w:rPr>
          <w:rStyle w:val="1"/>
        </w:rPr>
        <w:t xml:space="preserve">A la vista de ello este parlamentario desea conocer: </w:t>
      </w:r>
    </w:p>
    <w:p>
      <w:pPr>
        <w:pStyle w:val="0"/>
        <w:suppressAutoHyphens w:val="false"/>
        <w:rPr>
          <w:rStyle w:val="1"/>
        </w:rPr>
      </w:pPr>
      <w:r>
        <w:rPr>
          <w:rStyle w:val="1"/>
        </w:rPr>
        <w:t xml:space="preserve">• Cuál es la situación de plazas y puestos en la Sección de Seguridad Alimentaria del ISPLN y si se ajusta a otras áreas de igual función de otras comunidades autónomas y países europeos. </w:t>
      </w:r>
    </w:p>
    <w:p>
      <w:pPr>
        <w:pStyle w:val="0"/>
        <w:suppressAutoHyphens w:val="false"/>
        <w:rPr>
          <w:rStyle w:val="1"/>
        </w:rPr>
      </w:pPr>
      <w:r>
        <w:rPr>
          <w:rStyle w:val="1"/>
        </w:rPr>
        <w:t xml:space="preserve">En lruñea/Pamplona a 17 de marzo de 2021 </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