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Ertzillako Iturburuaren Partzuergoari buruzkoa. Galdera 2021eko otsailaren 12ko 19. Nafarroako Parlamentuko Aldizkari Ofizialean argitaratu zen.</w:t>
      </w:r>
    </w:p>
    <w:p>
      <w:pPr>
        <w:pStyle w:val="0"/>
        <w:suppressAutoHyphens w:val="false"/>
        <w:rPr>
          <w:rStyle w:val="1"/>
        </w:rPr>
      </w:pPr>
      <w:r>
        <w:rPr>
          <w:rStyle w:val="1"/>
        </w:rPr>
        <w:t xml:space="preserve">Iruñean, 2021eko martxoaren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10-21/PES-00070 galdera egin du, Nafarroako Gobernuko Lurralde Kohesiorako kontseilari Bernardo Ciriza Pérez jaunak idatziz erantzun dezan. Bertan honako galdera hauek egiten ditu:</w:t>
      </w:r>
    </w:p>
    <w:p>
      <w:pPr>
        <w:pStyle w:val="0"/>
        <w:suppressAutoHyphens w:val="false"/>
        <w:rPr>
          <w:rStyle w:val="1"/>
          <w:i w:val="true"/>
        </w:rPr>
      </w:pPr>
      <w:r>
        <w:rPr>
          <w:rStyle w:val="1"/>
          <w:i w:val="true"/>
        </w:rPr>
        <w:t xml:space="preserve">1. Zertan dago, gaur egun, Ertzilla iturburutik araztegia bitarteko hodiaren berritze partziala?</w:t>
      </w:r>
    </w:p>
    <w:p>
      <w:pPr>
        <w:pStyle w:val="0"/>
        <w:suppressAutoHyphens w:val="false"/>
        <w:rPr>
          <w:rStyle w:val="1"/>
          <w:i w:val="true"/>
        </w:rPr>
      </w:pPr>
      <w:r>
        <w:rPr>
          <w:rStyle w:val="1"/>
          <w:i w:val="true"/>
        </w:rPr>
        <w:t xml:space="preserve">2. 2017-2019 aldirako Toki Inbertsioen Plana arautzen duen 18/2016 Foru Legearen arabera, Ertzillako Partzuergoak jasoko luke Ertzilla Iturburutik araztegia bitarteko hodia egiteko dirulaguntza. Ertzillako Partzuergoa deseginen balitz, Nafarroako Gobernuaren erantzunak dioenaren arabera, nork jasoko luke dirulaguntza hori?</w:t>
      </w:r>
    </w:p>
    <w:p>
      <w:pPr>
        <w:pStyle w:val="0"/>
        <w:suppressAutoHyphens w:val="false"/>
        <w:rPr>
          <w:rStyle w:val="1"/>
        </w:rPr>
      </w:pPr>
      <w:r>
        <w:rPr>
          <w:rStyle w:val="1"/>
          <w:i w:val="true"/>
        </w:rPr>
        <w:t xml:space="preserve">3. Nolakoa da proiektuaren finantzaketa? Toki inbertsioen planeko dirulaguntzez gain, aurreikusi al da proiektuak dirulaguntza gehiagorik jasotzea beste entitate batzuen aldetik? Hala baldin bada, zein dira horiek?</w:t>
      </w:r>
      <w:r>
        <w:rPr>
          <w:rStyle w:val="1"/>
        </w:rPr>
      </w:r>
    </w:p>
    <w:p>
      <w:pPr>
        <w:pStyle w:val="0"/>
        <w:suppressAutoHyphens w:val="false"/>
        <w:rPr>
          <w:rStyle w:val="1"/>
        </w:rPr>
      </w:pPr>
      <w:r>
        <w:rPr>
          <w:rStyle w:val="1"/>
        </w:rPr>
        <w:t xml:space="preserve">Hauxe da kontseilariaren erantzuna: 2017-2019 aldirako Toki Inbertsioen Planeko 10022-0-19 espedientea, “Ertzillako iturburua-araztegia bitarteko hodiaren berritze partziala (1.650 m)”, Ertzillako Partzuergoak sustatua, aurrekontuan dagoen diruaren kargura finantzatzen ahal diren inbertsioen zerrendan ageri da Toki Administrazioko zuzendari nagusiaren 195/2017 Ebazpenean. Oraindik finkatu gabe dago gehieneko diru ekarpena (gastu-konpromisoa).</w:t>
      </w:r>
    </w:p>
    <w:p>
      <w:pPr>
        <w:pStyle w:val="0"/>
        <w:suppressAutoHyphens w:val="false"/>
        <w:rPr>
          <w:rStyle w:val="1"/>
        </w:rPr>
      </w:pPr>
      <w:r>
        <w:rPr>
          <w:rStyle w:val="1"/>
        </w:rPr>
        <w:t xml:space="preserve">Ertzillako Partzuergoa deseginen balitz, inbertsioaren titulartasuna Partzuergoko kideek erabakitzen duten toki entitatera aldatu ahalko litzateke.</w:t>
      </w:r>
    </w:p>
    <w:p>
      <w:pPr>
        <w:pStyle w:val="0"/>
        <w:suppressAutoHyphens w:val="false"/>
        <w:rPr>
          <w:rStyle w:val="1"/>
        </w:rPr>
      </w:pPr>
      <w:r>
        <w:rPr>
          <w:rStyle w:val="1"/>
        </w:rPr>
        <w:t xml:space="preserve">Proiektuaren finantzaketari dagokionez, informazio hau eman daiteke: Toki Inbertsioen Planean 104.000 euroko finantzaketa aurreikusten da, eta zenbateko hori handitu egin daiteke 18/2016 Foru Legearen 4.4 artikuluan xedatutakoari jarraituz, finantzatzen ahal den inbertsioaren arabera, betiere.</w:t>
      </w:r>
    </w:p>
    <w:p>
      <w:pPr>
        <w:pStyle w:val="0"/>
        <w:suppressAutoHyphens w:val="false"/>
        <w:rPr>
          <w:rStyle w:val="1"/>
        </w:rPr>
      </w:pPr>
      <w:r>
        <w:rPr>
          <w:rStyle w:val="1"/>
        </w:rPr>
        <w:t xml:space="preserve">Azkenik, Lurralde Kohesiorako Departamentuak ez dauka jasota inbertsioak beste dirulaguntzarik jasoko duenik.</w:t>
      </w:r>
    </w:p>
    <w:p>
      <w:pPr>
        <w:pStyle w:val="0"/>
        <w:suppressAutoHyphens w:val="false"/>
        <w:rPr>
          <w:rStyle w:val="1"/>
        </w:rPr>
      </w:pPr>
      <w:r>
        <w:rPr>
          <w:rStyle w:val="1"/>
        </w:rPr>
        <w:t xml:space="preserve">Hori jakinarazten dizut, Nafarroako Parlamentuko Erregelamenduaren 194. artikuluan xedatutakoa betez.</w:t>
      </w:r>
    </w:p>
    <w:p>
      <w:pPr>
        <w:pStyle w:val="0"/>
        <w:suppressAutoHyphens w:val="false"/>
        <w:rPr>
          <w:rStyle w:val="1"/>
        </w:rPr>
      </w:pPr>
      <w:r>
        <w:rPr>
          <w:rStyle w:val="1"/>
        </w:rPr>
        <w:t xml:space="preserve">Iruñean, 2021eko martxoaren 2an.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