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A956" w14:textId="1DB231A3" w:rsidR="00FB07A4" w:rsidRDefault="006F3270" w:rsidP="000126F4">
      <w:pPr>
        <w:spacing w:after="200" w:line="276" w:lineRule="auto"/>
        <w:ind w:firstLine="708"/>
        <w:jc w:val="both"/>
        <w:rPr>
          <w:rFonts w:asciiTheme="minorHAnsi" w:eastAsia="Calibri" w:hAnsiTheme="minorHAnsi" w:cs="Arial"/>
          <w:lang w:eastAsia="en-US"/>
        </w:rPr>
      </w:pPr>
      <w:bookmarkStart w:id="0" w:name="_GoBack"/>
      <w:bookmarkEnd w:id="0"/>
      <w:r w:rsidRPr="002C6D9B">
        <w:rPr>
          <w:rFonts w:asciiTheme="minorHAnsi" w:eastAsia="Calibri" w:hAnsiTheme="minorHAnsi" w:cs="Arial"/>
          <w:lang w:eastAsia="en-US"/>
        </w:rPr>
        <w:t xml:space="preserve">El Consejero de Desarrollo Económico y Empresarial, </w:t>
      </w:r>
      <w:r w:rsidR="000126F4" w:rsidRPr="002C6D9B">
        <w:rPr>
          <w:rFonts w:asciiTheme="minorHAnsi" w:eastAsia="Calibri" w:hAnsiTheme="minorHAnsi" w:cs="Arial"/>
          <w:lang w:eastAsia="en-US"/>
        </w:rPr>
        <w:t xml:space="preserve">D. Mikel Irujo Amezaga, </w:t>
      </w:r>
      <w:r w:rsidRPr="002C6D9B">
        <w:rPr>
          <w:rFonts w:asciiTheme="minorHAnsi" w:eastAsia="Calibri" w:hAnsiTheme="minorHAnsi" w:cs="Arial"/>
          <w:lang w:eastAsia="en-US"/>
        </w:rPr>
        <w:t>en</w:t>
      </w:r>
      <w:r w:rsidR="00FB07A4">
        <w:rPr>
          <w:rFonts w:asciiTheme="minorHAnsi" w:eastAsia="Calibri" w:hAnsiTheme="minorHAnsi" w:cs="Arial"/>
          <w:lang w:eastAsia="en-US"/>
        </w:rPr>
        <w:t xml:space="preserve"> relación con la pregunta escrita</w:t>
      </w:r>
      <w:r w:rsidR="000126F4" w:rsidRPr="002C6D9B">
        <w:rPr>
          <w:rFonts w:asciiTheme="minorHAnsi" w:eastAsia="Calibri" w:hAnsiTheme="minorHAnsi" w:cs="Arial"/>
          <w:lang w:eastAsia="en-US"/>
        </w:rPr>
        <w:t xml:space="preserve"> </w:t>
      </w:r>
      <w:r w:rsidR="001360A4" w:rsidRPr="002C6D9B">
        <w:rPr>
          <w:rFonts w:asciiTheme="minorHAnsi" w:eastAsia="Calibri" w:hAnsiTheme="minorHAnsi" w:cs="Arial"/>
          <w:lang w:eastAsia="en-US"/>
        </w:rPr>
        <w:t>10-21</w:t>
      </w:r>
      <w:r w:rsidR="000126F4" w:rsidRPr="002C6D9B">
        <w:rPr>
          <w:rFonts w:asciiTheme="minorHAnsi" w:eastAsia="Calibri" w:hAnsiTheme="minorHAnsi" w:cs="Arial"/>
          <w:lang w:eastAsia="en-US"/>
        </w:rPr>
        <w:t>/PES-000</w:t>
      </w:r>
      <w:r w:rsidR="005E4CC4" w:rsidRPr="002C6D9B">
        <w:rPr>
          <w:rFonts w:asciiTheme="minorHAnsi" w:eastAsia="Calibri" w:hAnsiTheme="minorHAnsi" w:cs="Arial"/>
          <w:lang w:eastAsia="en-US"/>
        </w:rPr>
        <w:t>45</w:t>
      </w:r>
      <w:r w:rsidR="000126F4" w:rsidRPr="002C6D9B">
        <w:rPr>
          <w:rFonts w:asciiTheme="minorHAnsi" w:eastAsia="Calibri" w:hAnsiTheme="minorHAnsi" w:cs="Arial"/>
          <w:lang w:eastAsia="en-US"/>
        </w:rPr>
        <w:t>,</w:t>
      </w:r>
      <w:r w:rsidR="001360A4" w:rsidRPr="002C6D9B">
        <w:rPr>
          <w:rFonts w:asciiTheme="minorHAnsi" w:eastAsia="Calibri" w:hAnsiTheme="minorHAnsi" w:cs="Arial"/>
          <w:lang w:eastAsia="en-US"/>
        </w:rPr>
        <w:t xml:space="preserve"> </w:t>
      </w:r>
      <w:r w:rsidRPr="002C6D9B">
        <w:rPr>
          <w:rFonts w:asciiTheme="minorHAnsi" w:eastAsia="Calibri" w:hAnsiTheme="minorHAnsi" w:cs="Arial"/>
          <w:lang w:eastAsia="en-US"/>
        </w:rPr>
        <w:t>presentada por</w:t>
      </w:r>
      <w:r w:rsidR="00287512" w:rsidRPr="002C6D9B">
        <w:rPr>
          <w:rFonts w:asciiTheme="minorHAnsi" w:eastAsia="Calibri" w:hAnsiTheme="minorHAnsi" w:cs="Arial"/>
          <w:lang w:eastAsia="en-US"/>
        </w:rPr>
        <w:t xml:space="preserve"> </w:t>
      </w:r>
      <w:r w:rsidR="000126F4" w:rsidRPr="002C6D9B">
        <w:rPr>
          <w:rFonts w:asciiTheme="minorHAnsi" w:eastAsia="Calibri" w:hAnsiTheme="minorHAnsi" w:cs="Arial"/>
          <w:lang w:eastAsia="en-US"/>
        </w:rPr>
        <w:t xml:space="preserve">D. </w:t>
      </w:r>
      <w:r w:rsidR="005E4CC4" w:rsidRPr="002C6D9B">
        <w:rPr>
          <w:rFonts w:asciiTheme="minorHAnsi" w:eastAsia="Calibri" w:hAnsiTheme="minorHAnsi" w:cs="Arial"/>
          <w:lang w:eastAsia="en-US"/>
        </w:rPr>
        <w:t xml:space="preserve">Adolfo </w:t>
      </w:r>
      <w:proofErr w:type="spellStart"/>
      <w:r w:rsidR="005E4CC4" w:rsidRPr="002C6D9B">
        <w:rPr>
          <w:rFonts w:asciiTheme="minorHAnsi" w:eastAsia="Calibri" w:hAnsiTheme="minorHAnsi" w:cs="Arial"/>
          <w:lang w:eastAsia="en-US"/>
        </w:rPr>
        <w:t>Araiz</w:t>
      </w:r>
      <w:proofErr w:type="spellEnd"/>
      <w:r w:rsidR="005E4CC4" w:rsidRPr="002C6D9B">
        <w:rPr>
          <w:rFonts w:asciiTheme="minorHAnsi" w:eastAsia="Calibri" w:hAnsiTheme="minorHAnsi" w:cs="Arial"/>
          <w:lang w:eastAsia="en-US"/>
        </w:rPr>
        <w:t xml:space="preserve"> </w:t>
      </w:r>
      <w:proofErr w:type="spellStart"/>
      <w:r w:rsidR="005E4CC4" w:rsidRPr="002C6D9B">
        <w:rPr>
          <w:rFonts w:asciiTheme="minorHAnsi" w:eastAsia="Calibri" w:hAnsiTheme="minorHAnsi" w:cs="Arial"/>
          <w:lang w:eastAsia="en-US"/>
        </w:rPr>
        <w:t>Flamarique</w:t>
      </w:r>
      <w:proofErr w:type="spellEnd"/>
      <w:r w:rsidRPr="002C6D9B">
        <w:rPr>
          <w:rFonts w:asciiTheme="minorHAnsi" w:eastAsia="Calibri" w:hAnsiTheme="minorHAnsi" w:cs="Arial"/>
          <w:lang w:eastAsia="en-US"/>
        </w:rPr>
        <w:t>, parlamentari</w:t>
      </w:r>
      <w:r w:rsidR="005E4CC4" w:rsidRPr="002C6D9B">
        <w:rPr>
          <w:rFonts w:asciiTheme="minorHAnsi" w:eastAsia="Calibri" w:hAnsiTheme="minorHAnsi" w:cs="Arial"/>
          <w:lang w:eastAsia="en-US"/>
        </w:rPr>
        <w:t>o</w:t>
      </w:r>
      <w:r w:rsidRPr="002C6D9B">
        <w:rPr>
          <w:rFonts w:asciiTheme="minorHAnsi" w:eastAsia="Calibri" w:hAnsiTheme="minorHAnsi" w:cs="Arial"/>
          <w:lang w:eastAsia="en-US"/>
        </w:rPr>
        <w:t xml:space="preserve"> foral adscrit</w:t>
      </w:r>
      <w:r w:rsidR="005E4CC4" w:rsidRPr="002C6D9B">
        <w:rPr>
          <w:rFonts w:asciiTheme="minorHAnsi" w:eastAsia="Calibri" w:hAnsiTheme="minorHAnsi" w:cs="Arial"/>
          <w:lang w:eastAsia="en-US"/>
        </w:rPr>
        <w:t>o</w:t>
      </w:r>
      <w:r w:rsidRPr="002C6D9B">
        <w:rPr>
          <w:rFonts w:asciiTheme="minorHAnsi" w:eastAsia="Calibri" w:hAnsiTheme="minorHAnsi" w:cs="Arial"/>
          <w:lang w:eastAsia="en-US"/>
        </w:rPr>
        <w:t xml:space="preserve"> al Grupo Parlamentario</w:t>
      </w:r>
      <w:r w:rsidR="00287512" w:rsidRPr="002C6D9B">
        <w:rPr>
          <w:rFonts w:asciiTheme="minorHAnsi" w:eastAsia="Calibri" w:hAnsiTheme="minorHAnsi" w:cs="Arial"/>
          <w:lang w:eastAsia="en-US"/>
        </w:rPr>
        <w:t xml:space="preserve"> </w:t>
      </w:r>
      <w:r w:rsidR="00A956D5" w:rsidRPr="002C6D9B">
        <w:rPr>
          <w:rFonts w:asciiTheme="minorHAnsi" w:eastAsia="Calibri" w:hAnsiTheme="minorHAnsi" w:cs="Arial"/>
          <w:lang w:eastAsia="en-US"/>
        </w:rPr>
        <w:t xml:space="preserve">EH </w:t>
      </w:r>
      <w:r w:rsidR="00FB07A4" w:rsidRPr="002C6D9B">
        <w:rPr>
          <w:rFonts w:asciiTheme="minorHAnsi" w:eastAsia="Calibri" w:hAnsiTheme="minorHAnsi" w:cs="Arial"/>
          <w:lang w:eastAsia="en-US"/>
        </w:rPr>
        <w:t>Bildu Nafarroa</w:t>
      </w:r>
      <w:r w:rsidRPr="002C6D9B">
        <w:rPr>
          <w:rFonts w:asciiTheme="minorHAnsi" w:eastAsia="Calibri" w:hAnsiTheme="minorHAnsi" w:cs="Arial"/>
          <w:lang w:eastAsia="en-US"/>
        </w:rPr>
        <w:t xml:space="preserve">, </w:t>
      </w:r>
      <w:r w:rsidR="00FB07A4">
        <w:rPr>
          <w:rFonts w:asciiTheme="minorHAnsi" w:eastAsia="Calibri" w:hAnsiTheme="minorHAnsi" w:cs="Arial"/>
          <w:lang w:eastAsia="en-US"/>
        </w:rPr>
        <w:t>sobre el</w:t>
      </w:r>
      <w:r w:rsidR="005E4CC4" w:rsidRPr="002C6D9B">
        <w:rPr>
          <w:rFonts w:asciiTheme="minorHAnsi" w:eastAsia="Calibri" w:hAnsiTheme="minorHAnsi" w:cs="Arial"/>
          <w:lang w:eastAsia="en-US"/>
        </w:rPr>
        <w:t xml:space="preserve"> Fondo de Capital Riesgo Punto Futuro</w:t>
      </w:r>
      <w:r w:rsidR="001360A4" w:rsidRPr="002C6D9B">
        <w:rPr>
          <w:rFonts w:asciiTheme="minorHAnsi" w:eastAsia="Calibri" w:hAnsiTheme="minorHAnsi" w:cs="Arial"/>
          <w:lang w:eastAsia="en-US"/>
        </w:rPr>
        <w:t xml:space="preserve">, </w:t>
      </w:r>
      <w:r w:rsidR="000126F4" w:rsidRPr="002C6D9B">
        <w:rPr>
          <w:rFonts w:asciiTheme="minorHAnsi" w:eastAsia="Calibri" w:hAnsiTheme="minorHAnsi" w:cs="Arial"/>
          <w:bCs/>
          <w:lang w:eastAsia="en-US"/>
        </w:rPr>
        <w:t>por la presente</w:t>
      </w:r>
      <w:r w:rsidR="000126F4" w:rsidRPr="002C6D9B">
        <w:rPr>
          <w:rFonts w:asciiTheme="minorHAnsi" w:eastAsia="Calibri" w:hAnsiTheme="minorHAnsi" w:cs="Arial"/>
          <w:b/>
          <w:bCs/>
          <w:lang w:eastAsia="en-US"/>
        </w:rPr>
        <w:t xml:space="preserve"> </w:t>
      </w:r>
      <w:r w:rsidR="001360A4" w:rsidRPr="002C6D9B">
        <w:rPr>
          <w:rFonts w:asciiTheme="minorHAnsi" w:eastAsia="Calibri" w:hAnsiTheme="minorHAnsi" w:cs="Arial"/>
          <w:lang w:eastAsia="en-US"/>
        </w:rPr>
        <w:t>tiene</w:t>
      </w:r>
      <w:r w:rsidRPr="002C6D9B">
        <w:rPr>
          <w:rFonts w:asciiTheme="minorHAnsi" w:eastAsia="Calibri" w:hAnsiTheme="minorHAnsi" w:cs="Arial"/>
          <w:lang w:eastAsia="en-US"/>
        </w:rPr>
        <w:t xml:space="preserve"> el honor de </w:t>
      </w:r>
      <w:r w:rsidR="001360A4" w:rsidRPr="002C6D9B">
        <w:rPr>
          <w:rFonts w:asciiTheme="minorHAnsi" w:eastAsia="Calibri" w:hAnsiTheme="minorHAnsi" w:cs="Arial"/>
          <w:lang w:eastAsia="en-US"/>
        </w:rPr>
        <w:t>informar</w:t>
      </w:r>
      <w:r w:rsidR="00204105" w:rsidRPr="002C6D9B">
        <w:rPr>
          <w:rFonts w:asciiTheme="minorHAnsi" w:eastAsia="Calibri" w:hAnsiTheme="minorHAnsi" w:cs="Arial"/>
          <w:lang w:eastAsia="en-US"/>
        </w:rPr>
        <w:t xml:space="preserve"> </w:t>
      </w:r>
      <w:r w:rsidR="001360A4" w:rsidRPr="002C6D9B">
        <w:rPr>
          <w:rFonts w:asciiTheme="minorHAnsi" w:eastAsia="Calibri" w:hAnsiTheme="minorHAnsi" w:cs="Arial"/>
          <w:lang w:eastAsia="en-US"/>
        </w:rPr>
        <w:t>lo siguiente</w:t>
      </w:r>
      <w:r w:rsidRPr="002C6D9B">
        <w:rPr>
          <w:rFonts w:asciiTheme="minorHAnsi" w:eastAsia="Calibri" w:hAnsiTheme="minorHAnsi" w:cs="Arial"/>
          <w:lang w:eastAsia="en-US"/>
        </w:rPr>
        <w:t>:</w:t>
      </w:r>
    </w:p>
    <w:p w14:paraId="3F563149" w14:textId="614B4954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r w:rsidRPr="002C6D9B">
        <w:rPr>
          <w:rFonts w:cstheme="minorHAnsi"/>
          <w:b/>
          <w:bCs/>
          <w:sz w:val="24"/>
          <w:szCs w:val="24"/>
        </w:rPr>
        <w:t>¿Participó el Gobierno de Navarra</w:t>
      </w:r>
      <w:r w:rsidR="004749D8" w:rsidRPr="002C6D9B">
        <w:rPr>
          <w:rFonts w:cstheme="minorHAnsi"/>
          <w:b/>
          <w:bCs/>
          <w:sz w:val="24"/>
          <w:szCs w:val="24"/>
        </w:rPr>
        <w:t>,</w:t>
      </w:r>
      <w:r w:rsidRPr="002C6D9B">
        <w:rPr>
          <w:rFonts w:cstheme="minorHAnsi"/>
          <w:b/>
          <w:bCs/>
          <w:sz w:val="24"/>
          <w:szCs w:val="24"/>
        </w:rPr>
        <w:t xml:space="preserve"> en el año 2004, a través de la entonces empresa pública Navarra de Financiación y Control S.A</w:t>
      </w:r>
      <w:r w:rsidR="004749D8" w:rsidRPr="002C6D9B">
        <w:rPr>
          <w:rFonts w:cstheme="minorHAnsi"/>
          <w:b/>
          <w:bCs/>
          <w:sz w:val="24"/>
          <w:szCs w:val="24"/>
        </w:rPr>
        <w:t>.</w:t>
      </w:r>
      <w:r w:rsidRPr="002C6D9B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="00FB07A4" w:rsidRPr="002C6D9B">
        <w:rPr>
          <w:rFonts w:cstheme="minorHAnsi"/>
          <w:b/>
          <w:bCs/>
          <w:sz w:val="24"/>
          <w:szCs w:val="24"/>
        </w:rPr>
        <w:t>Nafinco</w:t>
      </w:r>
      <w:proofErr w:type="spellEnd"/>
      <w:r w:rsidRPr="002C6D9B">
        <w:rPr>
          <w:rFonts w:cstheme="minorHAnsi"/>
          <w:b/>
          <w:bCs/>
          <w:sz w:val="24"/>
          <w:szCs w:val="24"/>
        </w:rPr>
        <w:t xml:space="preserve">), en la constitución de </w:t>
      </w:r>
      <w:r w:rsidR="00FB07A4" w:rsidRPr="002C6D9B">
        <w:rPr>
          <w:rFonts w:cstheme="minorHAnsi"/>
          <w:b/>
          <w:bCs/>
          <w:sz w:val="24"/>
          <w:szCs w:val="24"/>
        </w:rPr>
        <w:t xml:space="preserve">Punto Futuro </w:t>
      </w:r>
      <w:r w:rsidRPr="002C6D9B">
        <w:rPr>
          <w:rFonts w:cstheme="minorHAnsi"/>
          <w:b/>
          <w:bCs/>
          <w:sz w:val="24"/>
          <w:szCs w:val="24"/>
        </w:rPr>
        <w:t>FCR?</w:t>
      </w:r>
      <w:r w:rsidR="004749D8" w:rsidRPr="002C6D9B">
        <w:rPr>
          <w:rFonts w:cstheme="minorHAnsi"/>
          <w:b/>
          <w:bCs/>
          <w:sz w:val="24"/>
          <w:szCs w:val="24"/>
        </w:rPr>
        <w:t>,</w:t>
      </w:r>
      <w:r w:rsidRPr="002C6D9B">
        <w:rPr>
          <w:rFonts w:cstheme="minorHAnsi"/>
          <w:b/>
          <w:bCs/>
          <w:sz w:val="24"/>
          <w:szCs w:val="24"/>
        </w:rPr>
        <w:t xml:space="preserve"> ¿Qué aportación de capital hizo en esa constitución?</w:t>
      </w:r>
    </w:p>
    <w:p w14:paraId="65836261" w14:textId="1DCE48FE" w:rsidR="00FB07A4" w:rsidRDefault="002F7162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2C6D9B">
        <w:rPr>
          <w:rFonts w:cstheme="minorHAnsi"/>
          <w:sz w:val="24"/>
          <w:szCs w:val="24"/>
        </w:rPr>
        <w:t xml:space="preserve">El fondo de capital riesgo </w:t>
      </w:r>
      <w:r w:rsidR="00FB07A4" w:rsidRPr="002C6D9B">
        <w:rPr>
          <w:rFonts w:cstheme="minorHAnsi"/>
          <w:sz w:val="24"/>
          <w:szCs w:val="24"/>
        </w:rPr>
        <w:t>Punto Futuro</w:t>
      </w:r>
      <w:r w:rsidRPr="002C6D9B">
        <w:rPr>
          <w:rFonts w:cstheme="minorHAnsi"/>
          <w:sz w:val="24"/>
          <w:szCs w:val="24"/>
        </w:rPr>
        <w:t xml:space="preserve"> fue constituido por Clave Mayor en escritura pública de fecha 19 de enero 2005</w:t>
      </w:r>
      <w:r w:rsidR="00B22793" w:rsidRPr="002C6D9B">
        <w:rPr>
          <w:rFonts w:cstheme="minorHAnsi"/>
          <w:sz w:val="24"/>
          <w:szCs w:val="24"/>
        </w:rPr>
        <w:t xml:space="preserve">, procediéndose a lo largo de 2005 a la constitución de su patrimonio. </w:t>
      </w:r>
      <w:r w:rsidRPr="002C6D9B">
        <w:rPr>
          <w:rFonts w:cstheme="minorHAnsi"/>
          <w:sz w:val="24"/>
          <w:szCs w:val="24"/>
        </w:rPr>
        <w:t xml:space="preserve">Posteriormente </w:t>
      </w:r>
      <w:r w:rsidR="00B22793" w:rsidRPr="002C6D9B">
        <w:rPr>
          <w:rFonts w:cstheme="minorHAnsi"/>
          <w:sz w:val="24"/>
          <w:szCs w:val="24"/>
        </w:rPr>
        <w:t xml:space="preserve">la sociedad pública </w:t>
      </w:r>
      <w:r w:rsidRPr="002C6D9B">
        <w:rPr>
          <w:rFonts w:cstheme="minorHAnsi"/>
          <w:sz w:val="24"/>
          <w:szCs w:val="24"/>
        </w:rPr>
        <w:t>Navarra de Financiación y Control</w:t>
      </w:r>
      <w:r w:rsidR="00B22793" w:rsidRPr="002C6D9B">
        <w:rPr>
          <w:rFonts w:cstheme="minorHAnsi"/>
          <w:sz w:val="24"/>
          <w:szCs w:val="24"/>
        </w:rPr>
        <w:t>, S.A.</w:t>
      </w:r>
      <w:r w:rsidRPr="002C6D9B">
        <w:rPr>
          <w:rFonts w:cstheme="minorHAnsi"/>
          <w:sz w:val="24"/>
          <w:szCs w:val="24"/>
        </w:rPr>
        <w:t xml:space="preserve"> suscribió 3.000 participaciones de valor nominal 1.000€, </w:t>
      </w:r>
      <w:r w:rsidR="00B22793" w:rsidRPr="002C6D9B">
        <w:rPr>
          <w:rFonts w:cstheme="minorHAnsi"/>
          <w:sz w:val="24"/>
          <w:szCs w:val="24"/>
        </w:rPr>
        <w:t>es decir, su aportación fue de</w:t>
      </w:r>
      <w:r w:rsidRPr="002C6D9B">
        <w:rPr>
          <w:rFonts w:cstheme="minorHAnsi"/>
          <w:sz w:val="24"/>
          <w:szCs w:val="24"/>
        </w:rPr>
        <w:t xml:space="preserve"> 3 millones de euros.</w:t>
      </w:r>
    </w:p>
    <w:p w14:paraId="57534D22" w14:textId="64126A4E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r w:rsidRPr="002C6D9B">
        <w:rPr>
          <w:rFonts w:cstheme="minorHAnsi"/>
          <w:b/>
          <w:bCs/>
          <w:sz w:val="24"/>
          <w:szCs w:val="24"/>
        </w:rPr>
        <w:t>¿Con posterioridad a esa fecha se produjo alguna nueva aportación de capital por parte del Gobierno de Navarra o de alguna de sus sociedades públicas al citado Fondo de Capital Riesgo? ¿</w:t>
      </w:r>
      <w:r w:rsidR="00FB07A4" w:rsidRPr="002C6D9B">
        <w:rPr>
          <w:rFonts w:cstheme="minorHAnsi"/>
          <w:b/>
          <w:bCs/>
          <w:sz w:val="24"/>
          <w:szCs w:val="24"/>
        </w:rPr>
        <w:t xml:space="preserve">En </w:t>
      </w:r>
      <w:r w:rsidRPr="002C6D9B">
        <w:rPr>
          <w:rFonts w:cstheme="minorHAnsi"/>
          <w:b/>
          <w:bCs/>
          <w:sz w:val="24"/>
          <w:szCs w:val="24"/>
        </w:rPr>
        <w:t>qué fechas por qué importe?</w:t>
      </w:r>
    </w:p>
    <w:p w14:paraId="1FD0B0F0" w14:textId="77777777" w:rsidR="00FB07A4" w:rsidRDefault="002F7162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2C6D9B">
        <w:rPr>
          <w:rFonts w:cstheme="minorHAnsi"/>
          <w:sz w:val="24"/>
          <w:szCs w:val="24"/>
        </w:rPr>
        <w:t>Con fecha 29 de enero de 2010, Navarra de Financiación y Control</w:t>
      </w:r>
      <w:r w:rsidR="00B22793" w:rsidRPr="002C6D9B">
        <w:rPr>
          <w:rFonts w:cstheme="minorHAnsi"/>
          <w:sz w:val="24"/>
          <w:szCs w:val="24"/>
        </w:rPr>
        <w:t>, S.A.</w:t>
      </w:r>
      <w:r w:rsidRPr="002C6D9B">
        <w:rPr>
          <w:rFonts w:cstheme="minorHAnsi"/>
          <w:sz w:val="24"/>
          <w:szCs w:val="24"/>
        </w:rPr>
        <w:t xml:space="preserve"> </w:t>
      </w:r>
      <w:r w:rsidR="00B22793" w:rsidRPr="002C6D9B">
        <w:rPr>
          <w:rFonts w:cstheme="minorHAnsi"/>
          <w:sz w:val="24"/>
          <w:szCs w:val="24"/>
        </w:rPr>
        <w:t>realizó una nueva aportación de</w:t>
      </w:r>
      <w:r w:rsidRPr="002C6D9B">
        <w:rPr>
          <w:rFonts w:cstheme="minorHAnsi"/>
          <w:sz w:val="24"/>
          <w:szCs w:val="24"/>
        </w:rPr>
        <w:t xml:space="preserve"> 200.070 euros en concepto de “aportación de capital”, suscribiendo 190 participaciones de 1.053€ cada una.</w:t>
      </w:r>
    </w:p>
    <w:p w14:paraId="145E2077" w14:textId="317C44F6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r w:rsidRPr="002C6D9B">
        <w:rPr>
          <w:rFonts w:cstheme="minorHAnsi"/>
          <w:b/>
          <w:bCs/>
          <w:sz w:val="24"/>
          <w:szCs w:val="24"/>
        </w:rPr>
        <w:t xml:space="preserve">¿El Fondo se encuentra ya liquidado? Si es así ¿Por qué todavía figura en la web de la empresa pública </w:t>
      </w:r>
      <w:proofErr w:type="spellStart"/>
      <w:r w:rsidR="00FB07A4" w:rsidRPr="002C6D9B">
        <w:rPr>
          <w:rFonts w:cstheme="minorHAnsi"/>
          <w:b/>
          <w:bCs/>
          <w:sz w:val="24"/>
          <w:szCs w:val="24"/>
        </w:rPr>
        <w:t>Sodena</w:t>
      </w:r>
      <w:proofErr w:type="spellEnd"/>
      <w:r w:rsidR="00FB07A4" w:rsidRPr="002C6D9B">
        <w:rPr>
          <w:rFonts w:cstheme="minorHAnsi"/>
          <w:b/>
          <w:bCs/>
          <w:sz w:val="24"/>
          <w:szCs w:val="24"/>
        </w:rPr>
        <w:t xml:space="preserve"> </w:t>
      </w:r>
      <w:r w:rsidRPr="002C6D9B">
        <w:rPr>
          <w:rFonts w:cstheme="minorHAnsi"/>
          <w:b/>
          <w:bCs/>
          <w:sz w:val="24"/>
          <w:szCs w:val="24"/>
        </w:rPr>
        <w:t>que se sigue siendo una de las empresas participadas por ella?</w:t>
      </w:r>
    </w:p>
    <w:p w14:paraId="58893E57" w14:textId="77777777" w:rsidR="00FB07A4" w:rsidRDefault="002F7162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2C6D9B">
        <w:rPr>
          <w:rFonts w:cstheme="minorHAnsi"/>
          <w:sz w:val="24"/>
          <w:szCs w:val="24"/>
        </w:rPr>
        <w:t xml:space="preserve">El fondo se liquidó el 23 de noviembre de 2017. </w:t>
      </w:r>
      <w:r w:rsidR="00B22793" w:rsidRPr="002C6D9B">
        <w:rPr>
          <w:rFonts w:cstheme="minorHAnsi"/>
          <w:sz w:val="24"/>
          <w:szCs w:val="24"/>
        </w:rPr>
        <w:t>N</w:t>
      </w:r>
      <w:r w:rsidRPr="002C6D9B">
        <w:rPr>
          <w:rFonts w:cstheme="minorHAnsi"/>
          <w:sz w:val="24"/>
          <w:szCs w:val="24"/>
        </w:rPr>
        <w:t xml:space="preserve">o se dio </w:t>
      </w:r>
      <w:r w:rsidR="00B22793" w:rsidRPr="002C6D9B">
        <w:rPr>
          <w:rFonts w:cstheme="minorHAnsi"/>
          <w:sz w:val="24"/>
          <w:szCs w:val="24"/>
        </w:rPr>
        <w:t xml:space="preserve">de </w:t>
      </w:r>
      <w:r w:rsidRPr="002C6D9B">
        <w:rPr>
          <w:rFonts w:cstheme="minorHAnsi"/>
          <w:sz w:val="24"/>
          <w:szCs w:val="24"/>
        </w:rPr>
        <w:t xml:space="preserve">baja </w:t>
      </w:r>
      <w:r w:rsidR="00B22793" w:rsidRPr="002C6D9B">
        <w:rPr>
          <w:rFonts w:cstheme="minorHAnsi"/>
          <w:sz w:val="24"/>
          <w:szCs w:val="24"/>
        </w:rPr>
        <w:t xml:space="preserve">inmediatamente </w:t>
      </w:r>
      <w:r w:rsidRPr="002C6D9B">
        <w:rPr>
          <w:rFonts w:cstheme="minorHAnsi"/>
          <w:sz w:val="24"/>
          <w:szCs w:val="24"/>
        </w:rPr>
        <w:t xml:space="preserve">de </w:t>
      </w:r>
      <w:r w:rsidR="00B22793" w:rsidRPr="002C6D9B">
        <w:rPr>
          <w:rFonts w:cstheme="minorHAnsi"/>
          <w:sz w:val="24"/>
          <w:szCs w:val="24"/>
        </w:rPr>
        <w:t>los</w:t>
      </w:r>
      <w:r w:rsidRPr="002C6D9B">
        <w:rPr>
          <w:rFonts w:cstheme="minorHAnsi"/>
          <w:sz w:val="24"/>
          <w:szCs w:val="24"/>
        </w:rPr>
        <w:t xml:space="preserve"> registros </w:t>
      </w:r>
      <w:r w:rsidR="00B22793" w:rsidRPr="002C6D9B">
        <w:rPr>
          <w:rFonts w:cstheme="minorHAnsi"/>
          <w:sz w:val="24"/>
          <w:szCs w:val="24"/>
        </w:rPr>
        <w:t xml:space="preserve">de Sodena </w:t>
      </w:r>
      <w:r w:rsidRPr="002C6D9B">
        <w:rPr>
          <w:rFonts w:cstheme="minorHAnsi"/>
          <w:sz w:val="24"/>
          <w:szCs w:val="24"/>
        </w:rPr>
        <w:t xml:space="preserve">para mantener la comparabilidad de la información, y posteriormente, por error, la </w:t>
      </w:r>
      <w:r w:rsidR="00B22793" w:rsidRPr="002C6D9B">
        <w:rPr>
          <w:rFonts w:cstheme="minorHAnsi"/>
          <w:sz w:val="24"/>
          <w:szCs w:val="24"/>
        </w:rPr>
        <w:t>referencia</w:t>
      </w:r>
      <w:r w:rsidRPr="002C6D9B">
        <w:rPr>
          <w:rFonts w:cstheme="minorHAnsi"/>
          <w:sz w:val="24"/>
          <w:szCs w:val="24"/>
        </w:rPr>
        <w:t xml:space="preserve"> en la página web se mantuvo. Actualmente el error</w:t>
      </w:r>
      <w:r w:rsidR="00B22793" w:rsidRPr="002C6D9B">
        <w:rPr>
          <w:rFonts w:cstheme="minorHAnsi"/>
          <w:sz w:val="24"/>
          <w:szCs w:val="24"/>
        </w:rPr>
        <w:t xml:space="preserve"> ya está subsanado</w:t>
      </w:r>
      <w:r w:rsidRPr="002C6D9B">
        <w:rPr>
          <w:rFonts w:cstheme="minorHAnsi"/>
          <w:sz w:val="24"/>
          <w:szCs w:val="24"/>
        </w:rPr>
        <w:t>.</w:t>
      </w:r>
    </w:p>
    <w:p w14:paraId="6426876E" w14:textId="43812E05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r w:rsidRPr="002C6D9B">
        <w:rPr>
          <w:rFonts w:cstheme="minorHAnsi"/>
          <w:b/>
          <w:bCs/>
          <w:sz w:val="24"/>
          <w:szCs w:val="24"/>
        </w:rPr>
        <w:t xml:space="preserve">A lo largo de los años en que existió </w:t>
      </w:r>
      <w:r w:rsidR="00FB07A4">
        <w:rPr>
          <w:rFonts w:cstheme="minorHAnsi"/>
          <w:b/>
          <w:bCs/>
          <w:sz w:val="24"/>
          <w:szCs w:val="24"/>
        </w:rPr>
        <w:t>Punto Futuro</w:t>
      </w:r>
      <w:r w:rsidRPr="002C6D9B">
        <w:rPr>
          <w:rFonts w:cstheme="minorHAnsi"/>
          <w:b/>
          <w:bCs/>
          <w:sz w:val="24"/>
          <w:szCs w:val="24"/>
        </w:rPr>
        <w:t xml:space="preserve"> FCR ¿qué reparto de beneficios han obtenido las empresas públicas participantes en el capital del mismo?  </w:t>
      </w:r>
    </w:p>
    <w:p w14:paraId="1D0EA221" w14:textId="77777777" w:rsidR="00FB07A4" w:rsidRDefault="002F7162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2C6D9B">
        <w:rPr>
          <w:rFonts w:cstheme="minorHAnsi"/>
          <w:sz w:val="24"/>
          <w:szCs w:val="24"/>
        </w:rPr>
        <w:t xml:space="preserve">En mayo de 2015, Sociedad de Desarrollo de Navarra, S.A. recibió de Punto Futuro </w:t>
      </w:r>
      <w:r w:rsidR="00B22793" w:rsidRPr="002C6D9B">
        <w:rPr>
          <w:rFonts w:cstheme="minorHAnsi"/>
          <w:sz w:val="24"/>
          <w:szCs w:val="24"/>
        </w:rPr>
        <w:t xml:space="preserve">FCR </w:t>
      </w:r>
      <w:r w:rsidRPr="002C6D9B">
        <w:rPr>
          <w:rFonts w:cstheme="minorHAnsi"/>
          <w:sz w:val="24"/>
          <w:szCs w:val="24"/>
        </w:rPr>
        <w:t xml:space="preserve">la cantidad de </w:t>
      </w:r>
      <w:r w:rsidR="00B22793" w:rsidRPr="002C6D9B">
        <w:rPr>
          <w:rFonts w:cstheme="minorHAnsi"/>
          <w:sz w:val="24"/>
          <w:szCs w:val="24"/>
        </w:rPr>
        <w:t xml:space="preserve">un millón cuatrocientos catorce mil cuatrocientos treinta y tres euros con noventa y seis céntimos </w:t>
      </w:r>
      <w:r w:rsidRPr="002C6D9B">
        <w:rPr>
          <w:rFonts w:cstheme="minorHAnsi"/>
          <w:sz w:val="24"/>
          <w:szCs w:val="24"/>
        </w:rPr>
        <w:t>(1.414.433,96€).</w:t>
      </w:r>
    </w:p>
    <w:p w14:paraId="0CFFB42E" w14:textId="77777777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r w:rsidRPr="002C6D9B">
        <w:rPr>
          <w:rFonts w:cstheme="minorHAnsi"/>
          <w:b/>
          <w:bCs/>
          <w:sz w:val="24"/>
          <w:szCs w:val="24"/>
        </w:rPr>
        <w:t>En el momento de la liquidación, ¿qué cantidad de dinero recuperaron las empresas públicas de su participación en dicho Fondo?</w:t>
      </w:r>
    </w:p>
    <w:p w14:paraId="221452FE" w14:textId="77777777" w:rsidR="00FB07A4" w:rsidRDefault="002F7162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2C6D9B">
        <w:rPr>
          <w:rFonts w:cstheme="minorHAnsi"/>
          <w:sz w:val="24"/>
          <w:szCs w:val="24"/>
        </w:rPr>
        <w:t xml:space="preserve">En el momento de la liquidación, en enero de 2018, Sociedad de Desarrollo de Navarra, S.A. recibió </w:t>
      </w:r>
      <w:r w:rsidR="00643750" w:rsidRPr="002C6D9B">
        <w:rPr>
          <w:rFonts w:cstheme="minorHAnsi"/>
          <w:sz w:val="24"/>
          <w:szCs w:val="24"/>
        </w:rPr>
        <w:t xml:space="preserve">tres mil cuatrocientos noventa y cuatro euros con setenta y cuatro céntimos </w:t>
      </w:r>
      <w:r w:rsidRPr="002C6D9B">
        <w:rPr>
          <w:rFonts w:cstheme="minorHAnsi"/>
          <w:sz w:val="24"/>
          <w:szCs w:val="24"/>
        </w:rPr>
        <w:t>(3.494,74).</w:t>
      </w:r>
    </w:p>
    <w:p w14:paraId="77414274" w14:textId="77777777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r w:rsidRPr="002C6D9B">
        <w:rPr>
          <w:rFonts w:cstheme="minorHAnsi"/>
          <w:b/>
          <w:bCs/>
          <w:sz w:val="24"/>
          <w:szCs w:val="24"/>
        </w:rPr>
        <w:lastRenderedPageBreak/>
        <w:t>¿Cuáles fueron las inversiones que a lo largo de los años de existencia del Fondo fueron fallidas y qué pérdidas se produjeron en cada una de ellas?</w:t>
      </w:r>
    </w:p>
    <w:p w14:paraId="021FE1B8" w14:textId="77777777" w:rsidR="00FB07A4" w:rsidRDefault="00643750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2C6D9B">
        <w:rPr>
          <w:rFonts w:cstheme="minorHAnsi"/>
          <w:sz w:val="24"/>
          <w:szCs w:val="24"/>
        </w:rPr>
        <w:t xml:space="preserve">No se dispone en la actualidad de la información solicitada. Sí están disponibles las </w:t>
      </w:r>
      <w:r w:rsidR="002F7162" w:rsidRPr="002C6D9B">
        <w:rPr>
          <w:rFonts w:cstheme="minorHAnsi"/>
          <w:sz w:val="24"/>
          <w:szCs w:val="24"/>
        </w:rPr>
        <w:t xml:space="preserve">auditorías </w:t>
      </w:r>
      <w:r w:rsidRPr="002C6D9B">
        <w:rPr>
          <w:rFonts w:cstheme="minorHAnsi"/>
          <w:sz w:val="24"/>
          <w:szCs w:val="24"/>
        </w:rPr>
        <w:t xml:space="preserve">externas </w:t>
      </w:r>
      <w:r w:rsidR="002F7162" w:rsidRPr="002C6D9B">
        <w:rPr>
          <w:rFonts w:cstheme="minorHAnsi"/>
          <w:sz w:val="24"/>
          <w:szCs w:val="24"/>
        </w:rPr>
        <w:t>de Punto Futuro</w:t>
      </w:r>
      <w:r w:rsidRPr="002C6D9B">
        <w:rPr>
          <w:rFonts w:cstheme="minorHAnsi"/>
          <w:sz w:val="24"/>
          <w:szCs w:val="24"/>
        </w:rPr>
        <w:t>.</w:t>
      </w:r>
    </w:p>
    <w:p w14:paraId="0371B2EE" w14:textId="20490E4F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bookmarkStart w:id="1" w:name="_Hlk65135757"/>
      <w:r w:rsidRPr="002C6D9B">
        <w:rPr>
          <w:rFonts w:cstheme="minorHAnsi"/>
          <w:b/>
          <w:bCs/>
          <w:sz w:val="24"/>
          <w:szCs w:val="24"/>
        </w:rPr>
        <w:t xml:space="preserve">¿Quiénes fueron desde su inicio ya a través de los años de la existencia de </w:t>
      </w:r>
      <w:r w:rsidR="00FB07A4">
        <w:rPr>
          <w:rFonts w:cstheme="minorHAnsi"/>
          <w:b/>
          <w:bCs/>
          <w:sz w:val="24"/>
          <w:szCs w:val="24"/>
        </w:rPr>
        <w:t>Punto Futuro</w:t>
      </w:r>
      <w:r w:rsidRPr="002C6D9B">
        <w:rPr>
          <w:rFonts w:cstheme="minorHAnsi"/>
          <w:b/>
          <w:bCs/>
          <w:sz w:val="24"/>
          <w:szCs w:val="24"/>
        </w:rPr>
        <w:t xml:space="preserve"> FCR las personas física</w:t>
      </w:r>
      <w:r w:rsidR="00FB07A4">
        <w:rPr>
          <w:rFonts w:cstheme="minorHAnsi"/>
          <w:b/>
          <w:bCs/>
          <w:sz w:val="24"/>
          <w:szCs w:val="24"/>
        </w:rPr>
        <w:t>s</w:t>
      </w:r>
      <w:r w:rsidRPr="002C6D9B">
        <w:rPr>
          <w:rFonts w:cstheme="minorHAnsi"/>
          <w:b/>
          <w:bCs/>
          <w:sz w:val="24"/>
          <w:szCs w:val="24"/>
        </w:rPr>
        <w:t xml:space="preserve"> o jurídicas socias del mismo, y qué cantidad de capital aportaron y recuperaron con la liquidación del Fondo?</w:t>
      </w:r>
    </w:p>
    <w:p w14:paraId="19AA319B" w14:textId="77777777" w:rsidR="00FB07A4" w:rsidRDefault="002F7162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2C6D9B">
        <w:rPr>
          <w:rFonts w:cstheme="minorHAnsi"/>
          <w:sz w:val="24"/>
          <w:szCs w:val="24"/>
        </w:rPr>
        <w:t xml:space="preserve">La ley de protección de datos impide </w:t>
      </w:r>
      <w:r w:rsidR="00643750" w:rsidRPr="002C6D9B">
        <w:rPr>
          <w:rFonts w:cstheme="minorHAnsi"/>
          <w:sz w:val="24"/>
          <w:szCs w:val="24"/>
        </w:rPr>
        <w:t>desvelar datos personales de las personas físicas. Se puede informar, no obstante</w:t>
      </w:r>
      <w:r w:rsidRPr="002C6D9B">
        <w:rPr>
          <w:rFonts w:cstheme="minorHAnsi"/>
          <w:sz w:val="24"/>
          <w:szCs w:val="24"/>
        </w:rPr>
        <w:t xml:space="preserve">, tal y como se </w:t>
      </w:r>
      <w:r w:rsidR="00643750" w:rsidRPr="002C6D9B">
        <w:rPr>
          <w:rFonts w:cstheme="minorHAnsi"/>
          <w:sz w:val="24"/>
          <w:szCs w:val="24"/>
        </w:rPr>
        <w:t>puede aprecia</w:t>
      </w:r>
      <w:r w:rsidR="002C6D9B">
        <w:rPr>
          <w:rFonts w:cstheme="minorHAnsi"/>
          <w:sz w:val="24"/>
          <w:szCs w:val="24"/>
        </w:rPr>
        <w:t>r</w:t>
      </w:r>
      <w:r w:rsidRPr="002C6D9B">
        <w:rPr>
          <w:rFonts w:cstheme="minorHAnsi"/>
          <w:sz w:val="24"/>
          <w:szCs w:val="24"/>
        </w:rPr>
        <w:t xml:space="preserve"> en la nota correspondiente al </w:t>
      </w:r>
      <w:bookmarkEnd w:id="1"/>
      <w:r w:rsidRPr="002C6D9B">
        <w:rPr>
          <w:rFonts w:cstheme="minorHAnsi"/>
          <w:sz w:val="24"/>
          <w:szCs w:val="24"/>
        </w:rPr>
        <w:t>Pa</w:t>
      </w:r>
      <w:r w:rsidR="00543F5F">
        <w:rPr>
          <w:rFonts w:cstheme="minorHAnsi"/>
          <w:sz w:val="24"/>
          <w:szCs w:val="24"/>
        </w:rPr>
        <w:t>trimonio de las cuentas anuales</w:t>
      </w:r>
      <w:r w:rsidRPr="002C6D9B">
        <w:rPr>
          <w:rFonts w:cstheme="minorHAnsi"/>
          <w:sz w:val="24"/>
          <w:szCs w:val="24"/>
        </w:rPr>
        <w:t xml:space="preserve">, que los dos únicos partícipes que superaban el 20% del patrimonio eran Navarra de Financiación y Control, S.A. (posteriormente fusionada en Sociedad de Desarrollo de Navarra, S.L.) y Grupo Corporativo de Caja de Ahorros y Monte de Piedad de Navarra, S.A. (posteriormente </w:t>
      </w:r>
      <w:proofErr w:type="spellStart"/>
      <w:r w:rsidRPr="002C6D9B">
        <w:rPr>
          <w:rFonts w:cstheme="minorHAnsi"/>
          <w:sz w:val="24"/>
          <w:szCs w:val="24"/>
        </w:rPr>
        <w:t>Hiscan</w:t>
      </w:r>
      <w:proofErr w:type="spellEnd"/>
      <w:r w:rsidRPr="002C6D9B">
        <w:rPr>
          <w:rFonts w:cstheme="minorHAnsi"/>
          <w:sz w:val="24"/>
          <w:szCs w:val="24"/>
        </w:rPr>
        <w:t xml:space="preserve"> Patrimonio, </w:t>
      </w:r>
      <w:proofErr w:type="spellStart"/>
      <w:r w:rsidRPr="002C6D9B">
        <w:rPr>
          <w:rFonts w:cstheme="minorHAnsi"/>
          <w:sz w:val="24"/>
          <w:szCs w:val="24"/>
        </w:rPr>
        <w:t>Cajasol</w:t>
      </w:r>
      <w:proofErr w:type="spellEnd"/>
      <w:r w:rsidRPr="002C6D9B">
        <w:rPr>
          <w:rFonts w:cstheme="minorHAnsi"/>
          <w:sz w:val="24"/>
          <w:szCs w:val="24"/>
        </w:rPr>
        <w:t xml:space="preserve"> Inversiones de Capital y Caixa Capital Fondos).</w:t>
      </w:r>
    </w:p>
    <w:p w14:paraId="2C32D4A7" w14:textId="77777777" w:rsidR="00FB07A4" w:rsidRDefault="002F7162" w:rsidP="002F7162">
      <w:pPr>
        <w:pStyle w:val="Prrafodelista"/>
        <w:ind w:left="0"/>
        <w:jc w:val="both"/>
        <w:rPr>
          <w:rFonts w:cstheme="minorHAnsi"/>
          <w:b/>
          <w:bCs/>
          <w:sz w:val="24"/>
          <w:szCs w:val="24"/>
        </w:rPr>
      </w:pPr>
      <w:r w:rsidRPr="002C6D9B">
        <w:rPr>
          <w:rFonts w:cstheme="minorHAnsi"/>
          <w:b/>
          <w:bCs/>
          <w:sz w:val="24"/>
          <w:szCs w:val="24"/>
        </w:rPr>
        <w:t>¿Qué cantidad de dinero cobró la sociedad gestora del Fondo?</w:t>
      </w:r>
    </w:p>
    <w:p w14:paraId="7C1971B5" w14:textId="77777777" w:rsidR="00FB07A4" w:rsidRDefault="000538E0" w:rsidP="002F716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0538E0">
        <w:rPr>
          <w:rFonts w:cstheme="minorHAnsi"/>
          <w:sz w:val="24"/>
          <w:szCs w:val="24"/>
        </w:rPr>
        <w:t xml:space="preserve">De acuerdo con los datos de las auditorías, las cuentas de resultados recogen unas comisiones devengadas de </w:t>
      </w:r>
      <w:r w:rsidR="002F7162" w:rsidRPr="000538E0">
        <w:rPr>
          <w:rFonts w:cstheme="minorHAnsi"/>
          <w:sz w:val="24"/>
          <w:szCs w:val="24"/>
        </w:rPr>
        <w:t>2.</w:t>
      </w:r>
      <w:r w:rsidRPr="000538E0">
        <w:rPr>
          <w:rFonts w:cstheme="minorHAnsi"/>
          <w:sz w:val="24"/>
          <w:szCs w:val="24"/>
        </w:rPr>
        <w:t>035</w:t>
      </w:r>
      <w:r w:rsidR="002F7162" w:rsidRPr="000538E0">
        <w:rPr>
          <w:rFonts w:cstheme="minorHAnsi"/>
          <w:sz w:val="24"/>
          <w:szCs w:val="24"/>
        </w:rPr>
        <w:t>.</w:t>
      </w:r>
      <w:r w:rsidRPr="000538E0">
        <w:rPr>
          <w:rFonts w:cstheme="minorHAnsi"/>
          <w:sz w:val="24"/>
          <w:szCs w:val="24"/>
        </w:rPr>
        <w:t>193</w:t>
      </w:r>
      <w:r w:rsidR="002F7162" w:rsidRPr="000538E0">
        <w:rPr>
          <w:rFonts w:cstheme="minorHAnsi"/>
          <w:sz w:val="24"/>
          <w:szCs w:val="24"/>
        </w:rPr>
        <w:t xml:space="preserve">€. </w:t>
      </w:r>
    </w:p>
    <w:p w14:paraId="4E6FFDE7" w14:textId="3514DAC4" w:rsidR="002A03EC" w:rsidRPr="002C6D9B" w:rsidRDefault="002A03EC" w:rsidP="00543F5F">
      <w:pPr>
        <w:spacing w:after="200" w:line="276" w:lineRule="auto"/>
        <w:ind w:firstLine="708"/>
        <w:rPr>
          <w:rFonts w:asciiTheme="minorHAnsi" w:eastAsia="Calibri" w:hAnsiTheme="minorHAnsi" w:cs="Arial"/>
          <w:lang w:eastAsia="en-US"/>
        </w:rPr>
      </w:pPr>
      <w:r w:rsidRPr="002C6D9B">
        <w:rPr>
          <w:rFonts w:asciiTheme="minorHAnsi" w:eastAsia="Calibri" w:hAnsiTheme="minorHAnsi" w:cs="Arial"/>
          <w:lang w:eastAsia="en-US"/>
        </w:rPr>
        <w:t>Es cuanto tengo el honor de informar en cumplimiento de lo dispuesto en al artículo 194 del Reglamento del Parlamento de Navarra.</w:t>
      </w:r>
    </w:p>
    <w:p w14:paraId="396C6C12" w14:textId="4220CB48" w:rsidR="002A03EC" w:rsidRPr="002C6D9B" w:rsidRDefault="002A03EC" w:rsidP="002A03EC">
      <w:pPr>
        <w:spacing w:after="200" w:line="276" w:lineRule="auto"/>
        <w:jc w:val="center"/>
        <w:rPr>
          <w:rFonts w:asciiTheme="minorHAnsi" w:eastAsia="Calibri" w:hAnsiTheme="minorHAnsi" w:cs="Arial"/>
          <w:lang w:eastAsia="en-US"/>
        </w:rPr>
      </w:pPr>
      <w:r w:rsidRPr="002C6D9B">
        <w:rPr>
          <w:rFonts w:asciiTheme="minorHAnsi" w:eastAsia="Calibri" w:hAnsiTheme="minorHAnsi" w:cs="Arial"/>
          <w:lang w:eastAsia="en-US"/>
        </w:rPr>
        <w:t xml:space="preserve">Pamplona, </w:t>
      </w:r>
      <w:r w:rsidR="00543F5F">
        <w:rPr>
          <w:rFonts w:asciiTheme="minorHAnsi" w:eastAsia="Calibri" w:hAnsiTheme="minorHAnsi" w:cs="Arial"/>
          <w:lang w:eastAsia="en-US"/>
        </w:rPr>
        <w:t>26 de abril</w:t>
      </w:r>
      <w:r w:rsidR="00A07C53" w:rsidRPr="002C6D9B">
        <w:rPr>
          <w:rFonts w:asciiTheme="minorHAnsi" w:eastAsia="Calibri" w:hAnsiTheme="minorHAnsi" w:cs="Arial"/>
          <w:lang w:eastAsia="en-US"/>
        </w:rPr>
        <w:t>,</w:t>
      </w:r>
      <w:r w:rsidRPr="002C6D9B">
        <w:rPr>
          <w:rFonts w:asciiTheme="minorHAnsi" w:eastAsia="Calibri" w:hAnsiTheme="minorHAnsi" w:cs="Arial"/>
          <w:lang w:eastAsia="en-US"/>
        </w:rPr>
        <w:t xml:space="preserve"> 2021</w:t>
      </w:r>
    </w:p>
    <w:p w14:paraId="2EDC63E0" w14:textId="53BE1DEA" w:rsidR="00A07C53" w:rsidRPr="002C6D9B" w:rsidRDefault="002A03EC" w:rsidP="002A03EC">
      <w:pPr>
        <w:spacing w:after="200" w:line="276" w:lineRule="auto"/>
        <w:jc w:val="center"/>
        <w:rPr>
          <w:rFonts w:asciiTheme="minorHAnsi" w:eastAsia="Calibri" w:hAnsiTheme="minorHAnsi" w:cs="Arial"/>
          <w:lang w:eastAsia="en-US"/>
        </w:rPr>
      </w:pPr>
      <w:r w:rsidRPr="002C6D9B">
        <w:rPr>
          <w:rFonts w:asciiTheme="minorHAnsi" w:eastAsia="Calibri" w:hAnsiTheme="minorHAnsi" w:cs="Arial"/>
          <w:lang w:eastAsia="en-US"/>
        </w:rPr>
        <w:t>El Consejero de Desarrollo Económico y Empresarial</w:t>
      </w:r>
      <w:r w:rsidR="00FB07A4">
        <w:rPr>
          <w:rFonts w:asciiTheme="minorHAnsi" w:eastAsia="Calibri" w:hAnsiTheme="minorHAnsi" w:cs="Arial"/>
          <w:lang w:eastAsia="en-US"/>
        </w:rPr>
        <w:t xml:space="preserve">: </w:t>
      </w:r>
      <w:r w:rsidR="00A07C53" w:rsidRPr="002C6D9B">
        <w:rPr>
          <w:rFonts w:asciiTheme="minorHAnsi" w:eastAsia="Calibri" w:hAnsiTheme="minorHAnsi" w:cs="Arial"/>
          <w:lang w:eastAsia="en-US"/>
        </w:rPr>
        <w:t>Mikel Irujo Amezaga</w:t>
      </w:r>
    </w:p>
    <w:p w14:paraId="0702017B" w14:textId="77777777" w:rsidR="008F42F9" w:rsidRPr="002C6D9B" w:rsidRDefault="008F42F9" w:rsidP="008F42F9">
      <w:pPr>
        <w:rPr>
          <w:rFonts w:asciiTheme="minorHAnsi" w:hAnsiTheme="minorHAnsi"/>
        </w:rPr>
      </w:pPr>
    </w:p>
    <w:sectPr w:rsidR="008F42F9" w:rsidRPr="002C6D9B" w:rsidSect="00204105">
      <w:headerReference w:type="first" r:id="rId9"/>
      <w:pgSz w:w="11906" w:h="16838" w:code="9"/>
      <w:pgMar w:top="2942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3909F" w14:textId="77777777" w:rsidR="00994C44" w:rsidRDefault="00994C44">
      <w:r>
        <w:separator/>
      </w:r>
    </w:p>
  </w:endnote>
  <w:endnote w:type="continuationSeparator" w:id="0">
    <w:p w14:paraId="1FF4DE39" w14:textId="77777777" w:rsidR="00994C44" w:rsidRDefault="0099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53A79" w14:textId="77777777" w:rsidR="00994C44" w:rsidRDefault="00994C44">
      <w:r>
        <w:separator/>
      </w:r>
    </w:p>
  </w:footnote>
  <w:footnote w:type="continuationSeparator" w:id="0">
    <w:p w14:paraId="1FF7D116" w14:textId="77777777" w:rsidR="00994C44" w:rsidRDefault="0099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632F" w14:textId="77777777" w:rsidR="00F73997" w:rsidRDefault="00F73997" w:rsidP="00D67B41">
    <w:pPr>
      <w:pStyle w:val="Encabezado"/>
      <w:tabs>
        <w:tab w:val="clear" w:pos="4252"/>
        <w:tab w:val="clear" w:pos="8504"/>
      </w:tabs>
      <w:ind w:left="-765"/>
      <w:jc w:val="center"/>
    </w:pPr>
    <w:r>
      <w:rPr>
        <w:noProof/>
      </w:rPr>
      <w:drawing>
        <wp:inline distT="0" distB="0" distL="0" distR="0" wp14:anchorId="2E8C4747" wp14:editId="56973ED1">
          <wp:extent cx="2626248" cy="576000"/>
          <wp:effectExtent l="0" t="0" r="317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 + Agenda 2030-2 colore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24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8F3"/>
    <w:multiLevelType w:val="multilevel"/>
    <w:tmpl w:val="AD6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72AE"/>
    <w:multiLevelType w:val="hybridMultilevel"/>
    <w:tmpl w:val="890AC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55F4C"/>
    <w:multiLevelType w:val="hybridMultilevel"/>
    <w:tmpl w:val="F58212A2"/>
    <w:lvl w:ilvl="0" w:tplc="9EA6E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E4814"/>
    <w:multiLevelType w:val="hybridMultilevel"/>
    <w:tmpl w:val="EF901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3B2D"/>
    <w:multiLevelType w:val="hybridMultilevel"/>
    <w:tmpl w:val="D1C290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459AF"/>
    <w:multiLevelType w:val="hybridMultilevel"/>
    <w:tmpl w:val="A74C9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56182"/>
    <w:multiLevelType w:val="hybridMultilevel"/>
    <w:tmpl w:val="20B2D12E"/>
    <w:lvl w:ilvl="0" w:tplc="945CF96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A547E"/>
    <w:multiLevelType w:val="hybridMultilevel"/>
    <w:tmpl w:val="F6CCB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97369"/>
    <w:multiLevelType w:val="hybridMultilevel"/>
    <w:tmpl w:val="6ADCF30A"/>
    <w:lvl w:ilvl="0" w:tplc="A09ACB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89511F"/>
    <w:multiLevelType w:val="hybridMultilevel"/>
    <w:tmpl w:val="962A4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B1B6E"/>
    <w:multiLevelType w:val="hybridMultilevel"/>
    <w:tmpl w:val="3CB6A436"/>
    <w:lvl w:ilvl="0" w:tplc="3BC42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D68E8"/>
    <w:multiLevelType w:val="hybridMultilevel"/>
    <w:tmpl w:val="C4824C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26F4"/>
    <w:rsid w:val="00034604"/>
    <w:rsid w:val="00040E3C"/>
    <w:rsid w:val="00052B59"/>
    <w:rsid w:val="000538E0"/>
    <w:rsid w:val="00100E08"/>
    <w:rsid w:val="001356D8"/>
    <w:rsid w:val="001360A4"/>
    <w:rsid w:val="00197F13"/>
    <w:rsid w:val="001E3FB5"/>
    <w:rsid w:val="001E7275"/>
    <w:rsid w:val="00204105"/>
    <w:rsid w:val="00287512"/>
    <w:rsid w:val="002A03EC"/>
    <w:rsid w:val="002C6D9B"/>
    <w:rsid w:val="002E36EF"/>
    <w:rsid w:val="002F7162"/>
    <w:rsid w:val="003326DB"/>
    <w:rsid w:val="00355E3F"/>
    <w:rsid w:val="003737A4"/>
    <w:rsid w:val="00377B13"/>
    <w:rsid w:val="003B13FB"/>
    <w:rsid w:val="003B6B5E"/>
    <w:rsid w:val="003F5379"/>
    <w:rsid w:val="00437DEA"/>
    <w:rsid w:val="004749D8"/>
    <w:rsid w:val="004E6EBA"/>
    <w:rsid w:val="005332E5"/>
    <w:rsid w:val="00535B11"/>
    <w:rsid w:val="00543F5F"/>
    <w:rsid w:val="00556C67"/>
    <w:rsid w:val="005D2A5C"/>
    <w:rsid w:val="005E4CC4"/>
    <w:rsid w:val="00643750"/>
    <w:rsid w:val="0069291B"/>
    <w:rsid w:val="006F3270"/>
    <w:rsid w:val="00790268"/>
    <w:rsid w:val="007C2B39"/>
    <w:rsid w:val="007C6FF0"/>
    <w:rsid w:val="00830057"/>
    <w:rsid w:val="00850F2C"/>
    <w:rsid w:val="008B423E"/>
    <w:rsid w:val="008F42F9"/>
    <w:rsid w:val="00994C44"/>
    <w:rsid w:val="00A07C53"/>
    <w:rsid w:val="00A632F0"/>
    <w:rsid w:val="00A956D5"/>
    <w:rsid w:val="00A95C02"/>
    <w:rsid w:val="00AA3DE7"/>
    <w:rsid w:val="00AF706D"/>
    <w:rsid w:val="00B22793"/>
    <w:rsid w:val="00B819BB"/>
    <w:rsid w:val="00B864D6"/>
    <w:rsid w:val="00BB2C36"/>
    <w:rsid w:val="00BC6038"/>
    <w:rsid w:val="00BF22C4"/>
    <w:rsid w:val="00C1598D"/>
    <w:rsid w:val="00C175B4"/>
    <w:rsid w:val="00C30218"/>
    <w:rsid w:val="00CD2A74"/>
    <w:rsid w:val="00D67B41"/>
    <w:rsid w:val="00D929FF"/>
    <w:rsid w:val="00DC7DCE"/>
    <w:rsid w:val="00DD777A"/>
    <w:rsid w:val="00DF6784"/>
    <w:rsid w:val="00E8213F"/>
    <w:rsid w:val="00F73997"/>
    <w:rsid w:val="00FA3E20"/>
    <w:rsid w:val="00FB07A4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11F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15A0-8307-4117-A8D7-750AD5C1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Aranaz, Carlota</cp:lastModifiedBy>
  <cp:revision>4</cp:revision>
  <cp:lastPrinted>2021-04-27T08:45:00Z</cp:lastPrinted>
  <dcterms:created xsi:type="dcterms:W3CDTF">2021-04-27T08:46:00Z</dcterms:created>
  <dcterms:modified xsi:type="dcterms:W3CDTF">2021-05-17T09:17:00Z</dcterms:modified>
</cp:coreProperties>
</file>