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21" w:rsidRDefault="00F56D90" w:rsidP="00F56D90">
      <w:pPr>
        <w:spacing w:line="360" w:lineRule="auto"/>
        <w:jc w:val="both"/>
        <w:rPr>
          <w:rFonts w:ascii="Open Sans" w:hAnsi="Open Sans" w:cs="Open Sans"/>
          <w:sz w:val="22"/>
          <w:szCs w:val="22"/>
        </w:rPr>
      </w:pPr>
      <w:r w:rsidRPr="0045046A">
        <w:rPr>
          <w:rFonts w:ascii="Open Sans" w:hAnsi="Open Sans" w:cs="Open Sans"/>
          <w:sz w:val="22"/>
          <w:szCs w:val="22"/>
        </w:rPr>
        <w:t xml:space="preserve">El Consejero de Políticas Migratorias y Justicia, del Gobierno de Navarra, en relación con la </w:t>
      </w:r>
      <w:r w:rsidRPr="0045046A">
        <w:rPr>
          <w:rFonts w:ascii="Open Sans" w:hAnsi="Open Sans" w:cs="Open Sans"/>
          <w:b/>
          <w:sz w:val="22"/>
          <w:szCs w:val="22"/>
        </w:rPr>
        <w:t>pregunta</w:t>
      </w:r>
      <w:r w:rsidRPr="0045046A">
        <w:rPr>
          <w:rFonts w:ascii="Open Sans" w:hAnsi="Open Sans" w:cs="Open Sans"/>
          <w:sz w:val="22"/>
          <w:szCs w:val="22"/>
        </w:rPr>
        <w:t xml:space="preserve"> para su contestación por escrito formulada por </w:t>
      </w:r>
      <w:r w:rsidR="005176EB" w:rsidRPr="0045046A">
        <w:rPr>
          <w:rFonts w:ascii="Open Sans" w:hAnsi="Open Sans" w:cs="Open Sans"/>
          <w:sz w:val="22"/>
          <w:szCs w:val="22"/>
        </w:rPr>
        <w:t xml:space="preserve">el miembro de las </w:t>
      </w:r>
      <w:r w:rsidR="004A5F21" w:rsidRPr="0045046A">
        <w:rPr>
          <w:rFonts w:ascii="Open Sans" w:hAnsi="Open Sans" w:cs="Open Sans"/>
          <w:sz w:val="22"/>
          <w:szCs w:val="22"/>
        </w:rPr>
        <w:t xml:space="preserve">Cortes </w:t>
      </w:r>
      <w:r w:rsidR="005176EB" w:rsidRPr="0045046A">
        <w:rPr>
          <w:rFonts w:ascii="Open Sans" w:hAnsi="Open Sans" w:cs="Open Sans"/>
          <w:sz w:val="22"/>
          <w:szCs w:val="22"/>
        </w:rPr>
        <w:t>de Navarra D. Jorge Esparza Garrido, adscrito al Grupo Parlamentario Navarra Suma</w:t>
      </w:r>
      <w:r w:rsidRPr="0045046A">
        <w:rPr>
          <w:rFonts w:ascii="Open Sans" w:hAnsi="Open Sans" w:cs="Open Sans"/>
          <w:sz w:val="22"/>
          <w:szCs w:val="22"/>
        </w:rPr>
        <w:t xml:space="preserve"> (10-</w:t>
      </w:r>
      <w:r w:rsidR="005176EB" w:rsidRPr="0045046A">
        <w:rPr>
          <w:rFonts w:ascii="Open Sans" w:hAnsi="Open Sans" w:cs="Open Sans"/>
          <w:sz w:val="22"/>
          <w:szCs w:val="22"/>
        </w:rPr>
        <w:t>2</w:t>
      </w:r>
      <w:r w:rsidR="00A17D4F" w:rsidRPr="0045046A">
        <w:rPr>
          <w:rFonts w:ascii="Open Sans" w:hAnsi="Open Sans" w:cs="Open Sans"/>
          <w:sz w:val="22"/>
          <w:szCs w:val="22"/>
        </w:rPr>
        <w:t>1</w:t>
      </w:r>
      <w:r w:rsidRPr="0045046A">
        <w:rPr>
          <w:rFonts w:ascii="Open Sans" w:hAnsi="Open Sans" w:cs="Open Sans"/>
          <w:sz w:val="22"/>
          <w:szCs w:val="22"/>
        </w:rPr>
        <w:t>/P</w:t>
      </w:r>
      <w:r w:rsidR="005176EB" w:rsidRPr="0045046A">
        <w:rPr>
          <w:rFonts w:ascii="Open Sans" w:hAnsi="Open Sans" w:cs="Open Sans"/>
          <w:sz w:val="22"/>
          <w:szCs w:val="22"/>
        </w:rPr>
        <w:t>ES-</w:t>
      </w:r>
      <w:r w:rsidR="008709A8" w:rsidRPr="0045046A">
        <w:rPr>
          <w:rFonts w:ascii="Open Sans" w:hAnsi="Open Sans" w:cs="Open Sans"/>
          <w:sz w:val="22"/>
          <w:szCs w:val="22"/>
        </w:rPr>
        <w:t>0</w:t>
      </w:r>
      <w:r w:rsidR="00A17D4F" w:rsidRPr="0045046A">
        <w:rPr>
          <w:rFonts w:ascii="Open Sans" w:hAnsi="Open Sans" w:cs="Open Sans"/>
          <w:sz w:val="22"/>
          <w:szCs w:val="22"/>
        </w:rPr>
        <w:t>0</w:t>
      </w:r>
      <w:r w:rsidR="00B41BC2" w:rsidRPr="0045046A">
        <w:rPr>
          <w:rFonts w:ascii="Open Sans" w:hAnsi="Open Sans" w:cs="Open Sans"/>
          <w:sz w:val="22"/>
          <w:szCs w:val="22"/>
        </w:rPr>
        <w:t>1</w:t>
      </w:r>
      <w:r w:rsidR="009741AA" w:rsidRPr="0045046A">
        <w:rPr>
          <w:rFonts w:ascii="Open Sans" w:hAnsi="Open Sans" w:cs="Open Sans"/>
          <w:sz w:val="22"/>
          <w:szCs w:val="22"/>
        </w:rPr>
        <w:t>53</w:t>
      </w:r>
      <w:r w:rsidR="008709A8" w:rsidRPr="0045046A">
        <w:rPr>
          <w:rFonts w:ascii="Open Sans" w:hAnsi="Open Sans" w:cs="Open Sans"/>
          <w:sz w:val="22"/>
          <w:szCs w:val="22"/>
        </w:rPr>
        <w:t>)</w:t>
      </w:r>
      <w:r w:rsidRPr="0045046A">
        <w:rPr>
          <w:rFonts w:ascii="Open Sans" w:hAnsi="Open Sans" w:cs="Open Sans"/>
          <w:sz w:val="22"/>
          <w:szCs w:val="22"/>
        </w:rPr>
        <w:t>:</w:t>
      </w:r>
      <w:bookmarkStart w:id="0" w:name="_GoBack"/>
      <w:bookmarkEnd w:id="0"/>
    </w:p>
    <w:p w:rsidR="004A5F21" w:rsidRDefault="009741AA" w:rsidP="009741AA">
      <w:pPr>
        <w:autoSpaceDE w:val="0"/>
        <w:autoSpaceDN w:val="0"/>
        <w:adjustRightInd w:val="0"/>
        <w:jc w:val="both"/>
        <w:rPr>
          <w:rFonts w:ascii="Open Sans" w:hAnsi="Open Sans" w:cs="Open Sans"/>
          <w:b/>
          <w:i/>
          <w:sz w:val="22"/>
        </w:rPr>
      </w:pPr>
      <w:r w:rsidRPr="009741AA">
        <w:rPr>
          <w:rFonts w:ascii="Open Sans" w:hAnsi="Open Sans" w:cs="Open Sans"/>
          <w:b/>
          <w:i/>
          <w:sz w:val="22"/>
        </w:rPr>
        <w:t>¿Qué previsión tiene el Departamento para el diseño, elaboración y puesta en</w:t>
      </w:r>
      <w:r>
        <w:rPr>
          <w:rFonts w:ascii="Open Sans" w:hAnsi="Open Sans" w:cs="Open Sans"/>
          <w:b/>
          <w:i/>
          <w:sz w:val="22"/>
        </w:rPr>
        <w:t xml:space="preserve"> </w:t>
      </w:r>
      <w:r w:rsidRPr="009741AA">
        <w:rPr>
          <w:rFonts w:ascii="Open Sans" w:hAnsi="Open Sans" w:cs="Open Sans"/>
          <w:b/>
          <w:i/>
          <w:sz w:val="22"/>
        </w:rPr>
        <w:t>marcha de talleres y encuentros restaurativos penitenciarios para 2021 como</w:t>
      </w:r>
      <w:r>
        <w:rPr>
          <w:rFonts w:ascii="Open Sans" w:hAnsi="Open Sans" w:cs="Open Sans"/>
          <w:b/>
          <w:i/>
          <w:sz w:val="22"/>
        </w:rPr>
        <w:t xml:space="preserve"> </w:t>
      </w:r>
      <w:r w:rsidRPr="009741AA">
        <w:rPr>
          <w:rFonts w:ascii="Open Sans" w:hAnsi="Open Sans" w:cs="Open Sans"/>
          <w:b/>
          <w:i/>
          <w:sz w:val="22"/>
        </w:rPr>
        <w:t>consecuencia del convenio suscrito con Instituciones Penitenciarias?</w:t>
      </w:r>
    </w:p>
    <w:p w:rsidR="00F56D90" w:rsidRPr="004A5F21" w:rsidRDefault="00963C6A" w:rsidP="004A5F21">
      <w:pPr>
        <w:spacing w:line="360" w:lineRule="auto"/>
        <w:rPr>
          <w:rFonts w:ascii="Open Sans" w:hAnsi="Open Sans" w:cs="Open Sans"/>
          <w:sz w:val="22"/>
        </w:rPr>
      </w:pPr>
      <w:r w:rsidRPr="0045046A">
        <w:rPr>
          <w:rFonts w:ascii="Open Sans" w:hAnsi="Open Sans" w:cs="Open Sans"/>
          <w:sz w:val="22"/>
        </w:rPr>
        <w:t>Facilita la siguiente</w:t>
      </w:r>
      <w:r w:rsidR="004A5F21">
        <w:rPr>
          <w:rFonts w:ascii="Open Sans" w:hAnsi="Open Sans" w:cs="Open Sans"/>
          <w:sz w:val="22"/>
        </w:rPr>
        <w:t xml:space="preserve"> </w:t>
      </w:r>
      <w:r w:rsidR="004A5F21" w:rsidRPr="0045046A">
        <w:rPr>
          <w:rFonts w:ascii="Open Sans" w:hAnsi="Open Sans" w:cs="Open Sans"/>
          <w:b/>
          <w:sz w:val="22"/>
        </w:rPr>
        <w:t>respuesta</w:t>
      </w:r>
      <w:r w:rsidR="004A5F21">
        <w:rPr>
          <w:rFonts w:ascii="Open Sans" w:hAnsi="Open Sans" w:cs="Open Sans"/>
          <w:b/>
          <w:sz w:val="22"/>
        </w:rPr>
        <w:t>:</w:t>
      </w:r>
    </w:p>
    <w:p w:rsidR="004A5F21" w:rsidRDefault="009741AA" w:rsidP="009741AA">
      <w:pPr>
        <w:spacing w:line="360" w:lineRule="auto"/>
        <w:jc w:val="both"/>
        <w:rPr>
          <w:rFonts w:ascii="Open Sans" w:hAnsi="Open Sans" w:cs="Open Sans"/>
          <w:sz w:val="22"/>
        </w:rPr>
      </w:pPr>
      <w:r w:rsidRPr="0045046A">
        <w:rPr>
          <w:rFonts w:ascii="Open Sans" w:hAnsi="Open Sans" w:cs="Open Sans"/>
          <w:sz w:val="22"/>
        </w:rPr>
        <w:tab/>
        <w:t>De manera previa a la firma oficial del convenio con Instituciones Penitenciarias, se venía trabajando en el diseño del programa de Diálogos Restaurativos penitenciarios, lo que ha permitido que, en la actualidad, se haya iniciado ya la primera fase de prese</w:t>
      </w:r>
      <w:r w:rsidRPr="0045046A">
        <w:rPr>
          <w:rFonts w:ascii="Open Sans" w:hAnsi="Open Sans" w:cs="Open Sans"/>
          <w:sz w:val="22"/>
        </w:rPr>
        <w:t>n</w:t>
      </w:r>
      <w:r w:rsidRPr="0045046A">
        <w:rPr>
          <w:rFonts w:ascii="Open Sans" w:hAnsi="Open Sans" w:cs="Open Sans"/>
          <w:sz w:val="22"/>
        </w:rPr>
        <w:t xml:space="preserve">tación en el Centro Penitenciario. </w:t>
      </w:r>
    </w:p>
    <w:p w:rsidR="004A5F21" w:rsidRDefault="009741AA" w:rsidP="009741AA">
      <w:pPr>
        <w:spacing w:line="360" w:lineRule="auto"/>
        <w:ind w:firstLine="708"/>
        <w:jc w:val="both"/>
        <w:rPr>
          <w:rFonts w:ascii="Open Sans" w:hAnsi="Open Sans" w:cs="Open Sans"/>
          <w:sz w:val="22"/>
        </w:rPr>
      </w:pPr>
      <w:r w:rsidRPr="0045046A">
        <w:rPr>
          <w:rFonts w:ascii="Open Sans" w:hAnsi="Open Sans" w:cs="Open Sans"/>
          <w:sz w:val="22"/>
        </w:rPr>
        <w:t>Se realizaron dos sesiones de presentación del programa en el Centro, ambas el 8 de abril, en las que han participado 11 hombres y 8 mujeres. Tras la buena acogida de las sesiones, se ha planificado una tercera que, en la fecha en la que se da esta re</w:t>
      </w:r>
      <w:r w:rsidRPr="0045046A">
        <w:rPr>
          <w:rFonts w:ascii="Open Sans" w:hAnsi="Open Sans" w:cs="Open Sans"/>
          <w:sz w:val="22"/>
        </w:rPr>
        <w:t>s</w:t>
      </w:r>
      <w:r w:rsidRPr="0045046A">
        <w:rPr>
          <w:rFonts w:ascii="Open Sans" w:hAnsi="Open Sans" w:cs="Open Sans"/>
          <w:sz w:val="22"/>
        </w:rPr>
        <w:t xml:space="preserve">puesta al Sr. Parlamentario, se encuentra pendiente de realizar tras un aplazamiento inicial por la aplicación de protocolos COVID. </w:t>
      </w:r>
    </w:p>
    <w:p w:rsidR="004A5F21" w:rsidRDefault="009741AA" w:rsidP="009741AA">
      <w:pPr>
        <w:spacing w:line="360" w:lineRule="auto"/>
        <w:ind w:firstLine="708"/>
        <w:jc w:val="both"/>
        <w:rPr>
          <w:rFonts w:ascii="Open Sans" w:hAnsi="Open Sans" w:cs="Open Sans"/>
          <w:sz w:val="22"/>
        </w:rPr>
      </w:pPr>
      <w:r w:rsidRPr="0045046A">
        <w:rPr>
          <w:rFonts w:ascii="Open Sans" w:hAnsi="Open Sans" w:cs="Open Sans"/>
          <w:sz w:val="22"/>
        </w:rPr>
        <w:t>Tras estas sesiones informativas, las personas interesadas solicitarán su partic</w:t>
      </w:r>
      <w:r w:rsidRPr="0045046A">
        <w:rPr>
          <w:rFonts w:ascii="Open Sans" w:hAnsi="Open Sans" w:cs="Open Sans"/>
          <w:sz w:val="22"/>
        </w:rPr>
        <w:t>i</w:t>
      </w:r>
      <w:r w:rsidRPr="0045046A">
        <w:rPr>
          <w:rFonts w:ascii="Open Sans" w:hAnsi="Open Sans" w:cs="Open Sans"/>
          <w:sz w:val="22"/>
        </w:rPr>
        <w:t>pación, que habrá de ser aprobada por el equipo restaurativo (Mediación Navarra) con el visto bueno del Servicio de Ejecución Penal y Justicia Restaurativa, por la Junta de Tratamiento del Centro Penitenciario y recibir la aprobación final de la Secretaría Gen</w:t>
      </w:r>
      <w:r w:rsidRPr="0045046A">
        <w:rPr>
          <w:rFonts w:ascii="Open Sans" w:hAnsi="Open Sans" w:cs="Open Sans"/>
          <w:sz w:val="22"/>
        </w:rPr>
        <w:t>e</w:t>
      </w:r>
      <w:r w:rsidRPr="0045046A">
        <w:rPr>
          <w:rFonts w:ascii="Open Sans" w:hAnsi="Open Sans" w:cs="Open Sans"/>
          <w:sz w:val="22"/>
        </w:rPr>
        <w:t>ral de Instituciones Penitenciarias.</w:t>
      </w:r>
    </w:p>
    <w:p w:rsidR="004A5F21" w:rsidRDefault="009741AA" w:rsidP="009741AA">
      <w:pPr>
        <w:spacing w:line="360" w:lineRule="auto"/>
        <w:ind w:firstLine="708"/>
        <w:jc w:val="both"/>
        <w:rPr>
          <w:rFonts w:ascii="Open Sans" w:hAnsi="Open Sans" w:cs="Open Sans"/>
          <w:sz w:val="22"/>
        </w:rPr>
      </w:pPr>
      <w:r w:rsidRPr="0045046A">
        <w:rPr>
          <w:rFonts w:ascii="Open Sans" w:hAnsi="Open Sans" w:cs="Open Sans"/>
          <w:sz w:val="22"/>
        </w:rPr>
        <w:t>Una vez aprobada la participación de las personas se iniciarán los procesos re</w:t>
      </w:r>
      <w:r w:rsidRPr="0045046A">
        <w:rPr>
          <w:rFonts w:ascii="Open Sans" w:hAnsi="Open Sans" w:cs="Open Sans"/>
          <w:sz w:val="22"/>
        </w:rPr>
        <w:t>s</w:t>
      </w:r>
      <w:r w:rsidRPr="0045046A">
        <w:rPr>
          <w:rFonts w:ascii="Open Sans" w:hAnsi="Open Sans" w:cs="Open Sans"/>
          <w:sz w:val="22"/>
        </w:rPr>
        <w:t>taurativos. Se espera realizar unos 8-10 procesos este año, con intervención de pers</w:t>
      </w:r>
      <w:r w:rsidRPr="0045046A">
        <w:rPr>
          <w:rFonts w:ascii="Open Sans" w:hAnsi="Open Sans" w:cs="Open Sans"/>
          <w:sz w:val="22"/>
        </w:rPr>
        <w:t>o</w:t>
      </w:r>
      <w:r w:rsidRPr="0045046A">
        <w:rPr>
          <w:rFonts w:ascii="Open Sans" w:hAnsi="Open Sans" w:cs="Open Sans"/>
          <w:sz w:val="22"/>
        </w:rPr>
        <w:t>nas presas, víctimas y miembros de la comunidad, a través de técnicas como la medi</w:t>
      </w:r>
      <w:r w:rsidRPr="0045046A">
        <w:rPr>
          <w:rFonts w:ascii="Open Sans" w:hAnsi="Open Sans" w:cs="Open Sans"/>
          <w:sz w:val="22"/>
        </w:rPr>
        <w:t>a</w:t>
      </w:r>
      <w:proofErr w:type="gramStart"/>
      <w:r w:rsidRPr="0045046A">
        <w:rPr>
          <w:rFonts w:ascii="Open Sans" w:hAnsi="Open Sans" w:cs="Open Sans"/>
          <w:sz w:val="22"/>
        </w:rPr>
        <w:t>ción</w:t>
      </w:r>
      <w:proofErr w:type="gramEnd"/>
      <w:r w:rsidRPr="0045046A">
        <w:rPr>
          <w:rFonts w:ascii="Open Sans" w:hAnsi="Open Sans" w:cs="Open Sans"/>
          <w:sz w:val="22"/>
        </w:rPr>
        <w:t xml:space="preserve"> directa, indirecta y los círculos restaurativos con participación comunitaria.</w:t>
      </w:r>
    </w:p>
    <w:p w:rsidR="004A5F21" w:rsidRDefault="009741AA" w:rsidP="009741AA">
      <w:pPr>
        <w:spacing w:line="360" w:lineRule="auto"/>
        <w:ind w:firstLine="708"/>
        <w:jc w:val="both"/>
        <w:rPr>
          <w:rFonts w:ascii="Open Sans" w:hAnsi="Open Sans" w:cs="Open Sans"/>
          <w:sz w:val="22"/>
        </w:rPr>
      </w:pPr>
      <w:r w:rsidRPr="0045046A">
        <w:rPr>
          <w:rFonts w:ascii="Open Sans" w:hAnsi="Open Sans" w:cs="Open Sans"/>
          <w:sz w:val="22"/>
        </w:rPr>
        <w:t>En concreto, y por abundar en el detalle del proceso que se seguirá, podemos indicar que, una vez recibida la derivación, el Equipo Restaurativo (compuesto por pe</w:t>
      </w:r>
      <w:r w:rsidRPr="0045046A">
        <w:rPr>
          <w:rFonts w:ascii="Open Sans" w:hAnsi="Open Sans" w:cs="Open Sans"/>
          <w:sz w:val="22"/>
        </w:rPr>
        <w:t>r</w:t>
      </w:r>
      <w:r w:rsidRPr="0045046A">
        <w:rPr>
          <w:rFonts w:ascii="Open Sans" w:hAnsi="Open Sans" w:cs="Open Sans"/>
          <w:sz w:val="22"/>
        </w:rPr>
        <w:t>sonas con experiencia en mediación y otras técnicas restaurativas) planificará la inte</w:t>
      </w:r>
      <w:r w:rsidRPr="0045046A">
        <w:rPr>
          <w:rFonts w:ascii="Open Sans" w:hAnsi="Open Sans" w:cs="Open Sans"/>
          <w:sz w:val="22"/>
        </w:rPr>
        <w:t>r</w:t>
      </w:r>
      <w:r w:rsidRPr="0045046A">
        <w:rPr>
          <w:rFonts w:ascii="Open Sans" w:hAnsi="Open Sans" w:cs="Open Sans"/>
          <w:sz w:val="22"/>
        </w:rPr>
        <w:t>vención. Una intervención adaptada a cada caso concreto, pero que se estructurará en torno a las siguientes fases:</w:t>
      </w:r>
    </w:p>
    <w:p w:rsidR="009741AA" w:rsidRPr="0045046A" w:rsidRDefault="009741AA" w:rsidP="009741AA">
      <w:pPr>
        <w:spacing w:line="360" w:lineRule="auto"/>
        <w:ind w:left="851"/>
        <w:jc w:val="both"/>
        <w:rPr>
          <w:rFonts w:ascii="Open Sans" w:hAnsi="Open Sans" w:cs="Open Sans"/>
          <w:i/>
          <w:sz w:val="22"/>
        </w:rPr>
      </w:pPr>
      <w:r w:rsidRPr="0045046A">
        <w:rPr>
          <w:rFonts w:ascii="Open Sans" w:hAnsi="Open Sans" w:cs="Open Sans"/>
          <w:i/>
          <w:sz w:val="22"/>
        </w:rPr>
        <w:t>1)</w:t>
      </w:r>
      <w:r w:rsidRPr="0045046A">
        <w:rPr>
          <w:rFonts w:ascii="Open Sans" w:hAnsi="Open Sans" w:cs="Open Sans"/>
          <w:i/>
          <w:sz w:val="22"/>
        </w:rPr>
        <w:tab/>
        <w:t>Trabajo individual con la persona infractora.</w:t>
      </w:r>
    </w:p>
    <w:p w:rsidR="004A5F21" w:rsidRDefault="009741AA" w:rsidP="009741AA">
      <w:pPr>
        <w:spacing w:line="360" w:lineRule="auto"/>
        <w:ind w:left="851"/>
        <w:jc w:val="both"/>
        <w:rPr>
          <w:rFonts w:ascii="Open Sans" w:hAnsi="Open Sans" w:cs="Open Sans"/>
          <w:sz w:val="22"/>
        </w:rPr>
      </w:pPr>
      <w:r w:rsidRPr="0045046A">
        <w:rPr>
          <w:rFonts w:ascii="Open Sans" w:hAnsi="Open Sans" w:cs="Open Sans"/>
          <w:sz w:val="22"/>
        </w:rPr>
        <w:t xml:space="preserve">Dirigidas a analizar y potenciar su capacidad de reconocimiento, </w:t>
      </w:r>
      <w:proofErr w:type="spellStart"/>
      <w:r w:rsidRPr="0045046A">
        <w:rPr>
          <w:rFonts w:ascii="Open Sans" w:hAnsi="Open Sans" w:cs="Open Sans"/>
          <w:sz w:val="22"/>
        </w:rPr>
        <w:t>responsabiliz</w:t>
      </w:r>
      <w:r w:rsidR="004A5F21">
        <w:rPr>
          <w:rFonts w:ascii="Open Sans" w:hAnsi="Open Sans" w:cs="Open Sans"/>
          <w:sz w:val="22"/>
        </w:rPr>
        <w:t>a</w:t>
      </w:r>
      <w:r w:rsidRPr="0045046A">
        <w:rPr>
          <w:rFonts w:ascii="Open Sans" w:hAnsi="Open Sans" w:cs="Open Sans"/>
          <w:sz w:val="22"/>
        </w:rPr>
        <w:t>ción</w:t>
      </w:r>
      <w:proofErr w:type="spellEnd"/>
      <w:r w:rsidRPr="0045046A">
        <w:rPr>
          <w:rFonts w:ascii="Open Sans" w:hAnsi="Open Sans" w:cs="Open Sans"/>
          <w:sz w:val="22"/>
        </w:rPr>
        <w:t xml:space="preserve"> y reparación. Dentro de este análisis acerca de cómo lograr las condici</w:t>
      </w:r>
      <w:r w:rsidRPr="0045046A">
        <w:rPr>
          <w:rFonts w:ascii="Open Sans" w:hAnsi="Open Sans" w:cs="Open Sans"/>
          <w:sz w:val="22"/>
        </w:rPr>
        <w:t>o</w:t>
      </w:r>
      <w:r w:rsidRPr="0045046A">
        <w:rPr>
          <w:rFonts w:ascii="Open Sans" w:hAnsi="Open Sans" w:cs="Open Sans"/>
          <w:sz w:val="22"/>
        </w:rPr>
        <w:lastRenderedPageBreak/>
        <w:t xml:space="preserve">nes de reconocimiento y </w:t>
      </w:r>
      <w:proofErr w:type="spellStart"/>
      <w:r w:rsidRPr="0045046A">
        <w:rPr>
          <w:rFonts w:ascii="Open Sans" w:hAnsi="Open Sans" w:cs="Open Sans"/>
          <w:sz w:val="22"/>
        </w:rPr>
        <w:t>responsabilización</w:t>
      </w:r>
      <w:proofErr w:type="spellEnd"/>
      <w:r w:rsidRPr="0045046A">
        <w:rPr>
          <w:rFonts w:ascii="Open Sans" w:hAnsi="Open Sans" w:cs="Open Sans"/>
          <w:sz w:val="22"/>
        </w:rPr>
        <w:t>, se habrán de tener en cuenta los condicionantes sociales que han impactado en la conducta delictiva.</w:t>
      </w:r>
    </w:p>
    <w:p w:rsidR="009741AA" w:rsidRPr="0045046A" w:rsidRDefault="009741AA" w:rsidP="009741AA">
      <w:pPr>
        <w:spacing w:line="360" w:lineRule="auto"/>
        <w:ind w:left="851"/>
        <w:jc w:val="both"/>
        <w:rPr>
          <w:rFonts w:ascii="Open Sans" w:hAnsi="Open Sans" w:cs="Open Sans"/>
          <w:i/>
          <w:sz w:val="22"/>
        </w:rPr>
      </w:pPr>
      <w:r w:rsidRPr="0045046A">
        <w:rPr>
          <w:rFonts w:ascii="Open Sans" w:hAnsi="Open Sans" w:cs="Open Sans"/>
          <w:i/>
          <w:sz w:val="22"/>
        </w:rPr>
        <w:t>2)</w:t>
      </w:r>
      <w:r w:rsidRPr="0045046A">
        <w:rPr>
          <w:rFonts w:ascii="Open Sans" w:hAnsi="Open Sans" w:cs="Open Sans"/>
          <w:i/>
          <w:sz w:val="22"/>
        </w:rPr>
        <w:tab/>
        <w:t>Trabajo individual con la víctima.</w:t>
      </w:r>
    </w:p>
    <w:p w:rsidR="004A5F21" w:rsidRDefault="009741AA" w:rsidP="009741AA">
      <w:pPr>
        <w:spacing w:line="360" w:lineRule="auto"/>
        <w:ind w:left="851"/>
        <w:jc w:val="both"/>
        <w:rPr>
          <w:rFonts w:ascii="Open Sans" w:hAnsi="Open Sans" w:cs="Open Sans"/>
          <w:sz w:val="22"/>
        </w:rPr>
      </w:pPr>
      <w:r w:rsidRPr="0045046A">
        <w:rPr>
          <w:rFonts w:ascii="Open Sans" w:hAnsi="Open Sans" w:cs="Open Sans"/>
          <w:sz w:val="22"/>
        </w:rPr>
        <w:t>La intervención con la víctima ha de ir presidida por la salvaguarda de su seg</w:t>
      </w:r>
      <w:r w:rsidRPr="0045046A">
        <w:rPr>
          <w:rFonts w:ascii="Open Sans" w:hAnsi="Open Sans" w:cs="Open Sans"/>
          <w:sz w:val="22"/>
        </w:rPr>
        <w:t>u</w:t>
      </w:r>
      <w:r w:rsidRPr="0045046A">
        <w:rPr>
          <w:rFonts w:ascii="Open Sans" w:hAnsi="Open Sans" w:cs="Open Sans"/>
          <w:sz w:val="22"/>
        </w:rPr>
        <w:t>ridad y la evitación de la victimización secundaria. Para ello, se comenzará con una adecuada coordinación con la Oficina de Asistencia a las Víctimas que, de acuerdo con lo dispuesto en el Estatuto de la Víctima en su artículo 23, evalu</w:t>
      </w:r>
      <w:r w:rsidRPr="0045046A">
        <w:rPr>
          <w:rFonts w:ascii="Open Sans" w:hAnsi="Open Sans" w:cs="Open Sans"/>
          <w:sz w:val="22"/>
        </w:rPr>
        <w:t>a</w:t>
      </w:r>
      <w:r w:rsidRPr="0045046A">
        <w:rPr>
          <w:rFonts w:ascii="Open Sans" w:hAnsi="Open Sans" w:cs="Open Sans"/>
          <w:sz w:val="22"/>
        </w:rPr>
        <w:t>rán las necesidades de protección de éstas y aconsejarán sobre la pertinencia o no del inicio del proceso restaurativo. Una vez realizada esta evaluación exte</w:t>
      </w:r>
      <w:r w:rsidRPr="0045046A">
        <w:rPr>
          <w:rFonts w:ascii="Open Sans" w:hAnsi="Open Sans" w:cs="Open Sans"/>
          <w:sz w:val="22"/>
        </w:rPr>
        <w:t>r</w:t>
      </w:r>
      <w:r w:rsidRPr="0045046A">
        <w:rPr>
          <w:rFonts w:ascii="Open Sans" w:hAnsi="Open Sans" w:cs="Open Sans"/>
          <w:sz w:val="22"/>
        </w:rPr>
        <w:t>na y previa, el Equipo Restaurativo entrevistará a la víctima de cara a analizar sus necesidades de reparación.</w:t>
      </w:r>
    </w:p>
    <w:p w:rsidR="009741AA" w:rsidRPr="0045046A" w:rsidRDefault="009741AA" w:rsidP="009741AA">
      <w:pPr>
        <w:spacing w:line="360" w:lineRule="auto"/>
        <w:ind w:left="851"/>
        <w:jc w:val="both"/>
        <w:rPr>
          <w:rFonts w:ascii="Open Sans" w:hAnsi="Open Sans" w:cs="Open Sans"/>
          <w:i/>
          <w:sz w:val="22"/>
        </w:rPr>
      </w:pPr>
      <w:r w:rsidRPr="0045046A">
        <w:rPr>
          <w:rFonts w:ascii="Open Sans" w:hAnsi="Open Sans" w:cs="Open Sans"/>
          <w:i/>
          <w:sz w:val="22"/>
        </w:rPr>
        <w:t>3)</w:t>
      </w:r>
      <w:r w:rsidRPr="0045046A">
        <w:rPr>
          <w:rFonts w:ascii="Open Sans" w:hAnsi="Open Sans" w:cs="Open Sans"/>
          <w:i/>
          <w:sz w:val="22"/>
        </w:rPr>
        <w:tab/>
        <w:t xml:space="preserve">Mapeo del conflicto: estudio de la comunidad donde se produjo el delito y de los actores sociales existentes. </w:t>
      </w:r>
    </w:p>
    <w:p w:rsidR="004A5F21" w:rsidRDefault="009741AA" w:rsidP="009741AA">
      <w:pPr>
        <w:spacing w:line="360" w:lineRule="auto"/>
        <w:ind w:left="851"/>
        <w:jc w:val="both"/>
        <w:rPr>
          <w:rFonts w:ascii="Open Sans" w:hAnsi="Open Sans" w:cs="Open Sans"/>
          <w:sz w:val="22"/>
        </w:rPr>
      </w:pPr>
      <w:r w:rsidRPr="0045046A">
        <w:rPr>
          <w:rFonts w:ascii="Open Sans" w:hAnsi="Open Sans" w:cs="Open Sans"/>
          <w:sz w:val="22"/>
        </w:rPr>
        <w:t>Este Modelo de Intervención trata de superar el individualismo metodológico presente en la mayoría de las intervenciones restaurativas. Para ello, la tercera fase de intervención será una fase que amplíe el foco y analice el contexto de víctima y persona infractora, así como las condiciones sociales generales que forman parte del conflicto.</w:t>
      </w:r>
    </w:p>
    <w:p w:rsidR="009741AA" w:rsidRPr="0045046A" w:rsidRDefault="009741AA" w:rsidP="009741AA">
      <w:pPr>
        <w:spacing w:line="360" w:lineRule="auto"/>
        <w:ind w:left="851"/>
        <w:jc w:val="both"/>
        <w:rPr>
          <w:rFonts w:ascii="Open Sans" w:hAnsi="Open Sans" w:cs="Open Sans"/>
          <w:i/>
          <w:sz w:val="22"/>
        </w:rPr>
      </w:pPr>
      <w:r w:rsidRPr="0045046A">
        <w:rPr>
          <w:rFonts w:ascii="Open Sans" w:hAnsi="Open Sans" w:cs="Open Sans"/>
          <w:i/>
          <w:sz w:val="22"/>
        </w:rPr>
        <w:t>4)</w:t>
      </w:r>
      <w:r w:rsidRPr="0045046A">
        <w:rPr>
          <w:rFonts w:ascii="Open Sans" w:hAnsi="Open Sans" w:cs="Open Sans"/>
          <w:i/>
          <w:sz w:val="22"/>
        </w:rPr>
        <w:tab/>
        <w:t>Trabajo comunitario.</w:t>
      </w:r>
    </w:p>
    <w:p w:rsidR="004A5F21" w:rsidRDefault="009741AA" w:rsidP="009741AA">
      <w:pPr>
        <w:spacing w:line="360" w:lineRule="auto"/>
        <w:ind w:left="851"/>
        <w:jc w:val="both"/>
        <w:rPr>
          <w:rFonts w:ascii="Open Sans" w:hAnsi="Open Sans" w:cs="Open Sans"/>
          <w:sz w:val="22"/>
        </w:rPr>
      </w:pPr>
      <w:r w:rsidRPr="0045046A">
        <w:rPr>
          <w:rFonts w:ascii="Open Sans" w:hAnsi="Open Sans" w:cs="Open Sans"/>
          <w:sz w:val="22"/>
        </w:rPr>
        <w:t>Tras el mapeo previsto en la fase anterior, se habrán de seleccionar a mie</w:t>
      </w:r>
      <w:r w:rsidRPr="0045046A">
        <w:rPr>
          <w:rFonts w:ascii="Open Sans" w:hAnsi="Open Sans" w:cs="Open Sans"/>
          <w:sz w:val="22"/>
        </w:rPr>
        <w:t>m</w:t>
      </w:r>
      <w:r w:rsidRPr="0045046A">
        <w:rPr>
          <w:rFonts w:ascii="Open Sans" w:hAnsi="Open Sans" w:cs="Open Sans"/>
          <w:sz w:val="22"/>
        </w:rPr>
        <w:t xml:space="preserve">bros de la comunidad afectada para que participen en el proceso restaurativo. Las entrevistas irán dirigidas a conocer sus necesidades de reparación y sus capacidades como acompañantes de procesos de </w:t>
      </w:r>
      <w:proofErr w:type="spellStart"/>
      <w:r w:rsidRPr="0045046A">
        <w:rPr>
          <w:rFonts w:ascii="Open Sans" w:hAnsi="Open Sans" w:cs="Open Sans"/>
          <w:sz w:val="22"/>
        </w:rPr>
        <w:t>responsabilización</w:t>
      </w:r>
      <w:proofErr w:type="spellEnd"/>
      <w:r w:rsidRPr="0045046A">
        <w:rPr>
          <w:rFonts w:ascii="Open Sans" w:hAnsi="Open Sans" w:cs="Open Sans"/>
          <w:sz w:val="22"/>
        </w:rPr>
        <w:t xml:space="preserve"> y apoyo.</w:t>
      </w:r>
    </w:p>
    <w:p w:rsidR="009741AA" w:rsidRPr="0045046A" w:rsidRDefault="009741AA" w:rsidP="009741AA">
      <w:pPr>
        <w:spacing w:line="360" w:lineRule="auto"/>
        <w:ind w:left="851"/>
        <w:jc w:val="both"/>
        <w:rPr>
          <w:rFonts w:ascii="Open Sans" w:hAnsi="Open Sans" w:cs="Open Sans"/>
          <w:i/>
          <w:sz w:val="22"/>
        </w:rPr>
      </w:pPr>
      <w:r w:rsidRPr="0045046A">
        <w:rPr>
          <w:rFonts w:ascii="Open Sans" w:hAnsi="Open Sans" w:cs="Open Sans"/>
          <w:i/>
          <w:sz w:val="22"/>
        </w:rPr>
        <w:t>5)</w:t>
      </w:r>
      <w:r w:rsidRPr="0045046A">
        <w:rPr>
          <w:rFonts w:ascii="Open Sans" w:hAnsi="Open Sans" w:cs="Open Sans"/>
          <w:i/>
          <w:sz w:val="22"/>
        </w:rPr>
        <w:tab/>
        <w:t>Diseño de los espacios de reparación, responsabilidad, reinserción y transformación social.</w:t>
      </w:r>
    </w:p>
    <w:p w:rsidR="004A5F21" w:rsidRDefault="009741AA" w:rsidP="009741AA">
      <w:pPr>
        <w:spacing w:line="360" w:lineRule="auto"/>
        <w:ind w:left="851"/>
        <w:jc w:val="both"/>
        <w:rPr>
          <w:rFonts w:ascii="Open Sans" w:hAnsi="Open Sans" w:cs="Open Sans"/>
          <w:sz w:val="22"/>
        </w:rPr>
      </w:pPr>
      <w:r w:rsidRPr="0045046A">
        <w:rPr>
          <w:rFonts w:ascii="Open Sans" w:hAnsi="Open Sans" w:cs="Open Sans"/>
          <w:sz w:val="22"/>
        </w:rPr>
        <w:t>Tal y como señalan los desarrollos normativos más recientes (Recomendación 8/2018 del Consejo de Europa), los espacios restaurativos podrán llevarse a cabo mediante diversas herramientas: mediación directa o indirecta, círculos restaurativos, mesas de diálogo, dinámicas participativas abiertas, procesos de intervención comunitaria, etc...</w:t>
      </w:r>
    </w:p>
    <w:p w:rsidR="009741AA" w:rsidRPr="0045046A" w:rsidRDefault="009741AA" w:rsidP="009741AA">
      <w:pPr>
        <w:spacing w:line="360" w:lineRule="auto"/>
        <w:ind w:firstLine="708"/>
        <w:jc w:val="both"/>
        <w:rPr>
          <w:rFonts w:ascii="Open Sans" w:hAnsi="Open Sans" w:cs="Open Sans"/>
          <w:sz w:val="22"/>
        </w:rPr>
      </w:pPr>
      <w:r w:rsidRPr="0045046A">
        <w:rPr>
          <w:rFonts w:ascii="Open Sans" w:hAnsi="Open Sans" w:cs="Open Sans"/>
          <w:sz w:val="22"/>
        </w:rPr>
        <w:t>El protocolo de trabajo se ha elaborado siguiendo la legislación vigente en la m</w:t>
      </w:r>
      <w:r w:rsidRPr="0045046A">
        <w:rPr>
          <w:rFonts w:ascii="Open Sans" w:hAnsi="Open Sans" w:cs="Open Sans"/>
          <w:sz w:val="22"/>
        </w:rPr>
        <w:t>a</w:t>
      </w:r>
      <w:r w:rsidRPr="0045046A">
        <w:rPr>
          <w:rFonts w:ascii="Open Sans" w:hAnsi="Open Sans" w:cs="Open Sans"/>
          <w:sz w:val="22"/>
        </w:rPr>
        <w:t>teria, en concreto:</w:t>
      </w:r>
    </w:p>
    <w:p w:rsidR="009741AA" w:rsidRPr="0045046A" w:rsidRDefault="009741AA" w:rsidP="009741AA">
      <w:pPr>
        <w:pStyle w:val="Prrafodelista"/>
        <w:numPr>
          <w:ilvl w:val="0"/>
          <w:numId w:val="17"/>
        </w:numPr>
        <w:spacing w:after="160" w:line="360" w:lineRule="auto"/>
        <w:jc w:val="both"/>
        <w:rPr>
          <w:rFonts w:ascii="Open Sans" w:hAnsi="Open Sans" w:cs="Open Sans"/>
          <w:bCs/>
          <w:szCs w:val="24"/>
        </w:rPr>
      </w:pPr>
      <w:r w:rsidRPr="0045046A">
        <w:rPr>
          <w:rFonts w:ascii="Open Sans" w:hAnsi="Open Sans" w:cs="Open Sans"/>
          <w:bCs/>
          <w:szCs w:val="24"/>
        </w:rPr>
        <w:t xml:space="preserve">Ley 4/2015, de 27 de abril, del Estatuto de la víctima del delito. </w:t>
      </w:r>
    </w:p>
    <w:p w:rsidR="004A5F21" w:rsidRDefault="009741AA" w:rsidP="009741AA">
      <w:pPr>
        <w:pStyle w:val="Prrafodelista"/>
        <w:numPr>
          <w:ilvl w:val="0"/>
          <w:numId w:val="17"/>
        </w:numPr>
        <w:spacing w:after="160" w:line="360" w:lineRule="auto"/>
        <w:jc w:val="both"/>
        <w:rPr>
          <w:rFonts w:ascii="Open Sans" w:hAnsi="Open Sans" w:cs="Open Sans"/>
          <w:szCs w:val="24"/>
        </w:rPr>
      </w:pPr>
      <w:r w:rsidRPr="0045046A">
        <w:rPr>
          <w:rFonts w:ascii="Open Sans" w:hAnsi="Open Sans" w:cs="Open Sans"/>
          <w:szCs w:val="24"/>
        </w:rPr>
        <w:lastRenderedPageBreak/>
        <w:t>Recomendación CM/</w:t>
      </w:r>
      <w:proofErr w:type="spellStart"/>
      <w:proofErr w:type="gramStart"/>
      <w:r w:rsidRPr="0045046A">
        <w:rPr>
          <w:rFonts w:ascii="Open Sans" w:hAnsi="Open Sans" w:cs="Open Sans"/>
          <w:szCs w:val="24"/>
        </w:rPr>
        <w:t>Rec</w:t>
      </w:r>
      <w:proofErr w:type="spellEnd"/>
      <w:r w:rsidRPr="0045046A">
        <w:rPr>
          <w:rFonts w:ascii="Open Sans" w:hAnsi="Open Sans" w:cs="Open Sans"/>
          <w:szCs w:val="24"/>
        </w:rPr>
        <w:t>(</w:t>
      </w:r>
      <w:proofErr w:type="gramEnd"/>
      <w:r w:rsidRPr="0045046A">
        <w:rPr>
          <w:rFonts w:ascii="Open Sans" w:hAnsi="Open Sans" w:cs="Open Sans"/>
          <w:szCs w:val="24"/>
        </w:rPr>
        <w:t>2018)8 del Consejo de Europa en materia de justicia restaurativa penal.</w:t>
      </w:r>
    </w:p>
    <w:p w:rsidR="004A5F21" w:rsidRDefault="0022137A" w:rsidP="009741AA">
      <w:pPr>
        <w:spacing w:line="360" w:lineRule="auto"/>
        <w:ind w:firstLine="708"/>
        <w:jc w:val="both"/>
        <w:rPr>
          <w:rFonts w:ascii="Open Sans" w:hAnsi="Open Sans" w:cs="Open Sans"/>
          <w:sz w:val="22"/>
        </w:rPr>
      </w:pPr>
      <w:r w:rsidRPr="0045046A">
        <w:rPr>
          <w:rFonts w:ascii="Open Sans" w:hAnsi="Open Sans" w:cs="Open Sans"/>
          <w:sz w:val="22"/>
        </w:rPr>
        <w:t>El programa, ya encomendado, será coordinado por el recientemente creado Servicio de Ejecución Penal y Justicia Restaurativa, que también se encargará del s</w:t>
      </w:r>
      <w:r w:rsidRPr="0045046A">
        <w:rPr>
          <w:rFonts w:ascii="Open Sans" w:hAnsi="Open Sans" w:cs="Open Sans"/>
          <w:sz w:val="22"/>
        </w:rPr>
        <w:t>e</w:t>
      </w:r>
      <w:r w:rsidRPr="0045046A">
        <w:rPr>
          <w:rFonts w:ascii="Open Sans" w:hAnsi="Open Sans" w:cs="Open Sans"/>
          <w:sz w:val="22"/>
        </w:rPr>
        <w:t xml:space="preserve">guimiento de los procesos. En esta última labor, contará </w:t>
      </w:r>
      <w:r w:rsidR="009741AA" w:rsidRPr="0045046A">
        <w:rPr>
          <w:rFonts w:ascii="Open Sans" w:hAnsi="Open Sans" w:cs="Open Sans"/>
          <w:sz w:val="22"/>
        </w:rPr>
        <w:t>con la participación de la Ofic</w:t>
      </w:r>
      <w:r w:rsidR="009741AA" w:rsidRPr="0045046A">
        <w:rPr>
          <w:rFonts w:ascii="Open Sans" w:hAnsi="Open Sans" w:cs="Open Sans"/>
          <w:sz w:val="22"/>
        </w:rPr>
        <w:t>i</w:t>
      </w:r>
      <w:r w:rsidR="009741AA" w:rsidRPr="0045046A">
        <w:rPr>
          <w:rFonts w:ascii="Open Sans" w:hAnsi="Open Sans" w:cs="Open Sans"/>
          <w:sz w:val="22"/>
        </w:rPr>
        <w:t>na de Asistencia a las Víctimas</w:t>
      </w:r>
      <w:r w:rsidRPr="0045046A">
        <w:rPr>
          <w:rFonts w:ascii="Open Sans" w:hAnsi="Open Sans" w:cs="Open Sans"/>
          <w:sz w:val="22"/>
        </w:rPr>
        <w:t>,</w:t>
      </w:r>
      <w:r w:rsidR="009741AA" w:rsidRPr="0045046A">
        <w:rPr>
          <w:rFonts w:ascii="Open Sans" w:hAnsi="Open Sans" w:cs="Open Sans"/>
          <w:sz w:val="22"/>
        </w:rPr>
        <w:t xml:space="preserve"> para garantizar en todo caso la protección de las mi</w:t>
      </w:r>
      <w:r w:rsidR="009741AA" w:rsidRPr="0045046A">
        <w:rPr>
          <w:rFonts w:ascii="Open Sans" w:hAnsi="Open Sans" w:cs="Open Sans"/>
          <w:sz w:val="22"/>
        </w:rPr>
        <w:t>s</w:t>
      </w:r>
      <w:r w:rsidR="009741AA" w:rsidRPr="0045046A">
        <w:rPr>
          <w:rFonts w:ascii="Open Sans" w:hAnsi="Open Sans" w:cs="Open Sans"/>
          <w:sz w:val="22"/>
        </w:rPr>
        <w:t xml:space="preserve">mas. </w:t>
      </w:r>
    </w:p>
    <w:p w:rsidR="004A5F21" w:rsidRDefault="0066081E" w:rsidP="0068422E">
      <w:pPr>
        <w:spacing w:line="360" w:lineRule="auto"/>
        <w:ind w:firstLine="708"/>
        <w:jc w:val="both"/>
        <w:rPr>
          <w:rFonts w:ascii="Open Sans" w:hAnsi="Open Sans" w:cs="Open Sans"/>
          <w:sz w:val="22"/>
        </w:rPr>
      </w:pPr>
      <w:r w:rsidRPr="0045046A">
        <w:rPr>
          <w:rFonts w:ascii="Open Sans" w:hAnsi="Open Sans" w:cs="Open Sans"/>
          <w:sz w:val="22"/>
        </w:rPr>
        <w:t>Es cuanto informo en cumplimiento de lo dispuesto en el artículo 194 del Regl</w:t>
      </w:r>
      <w:r w:rsidRPr="0045046A">
        <w:rPr>
          <w:rFonts w:ascii="Open Sans" w:hAnsi="Open Sans" w:cs="Open Sans"/>
          <w:sz w:val="22"/>
        </w:rPr>
        <w:t>a</w:t>
      </w:r>
      <w:r w:rsidRPr="0045046A">
        <w:rPr>
          <w:rFonts w:ascii="Open Sans" w:hAnsi="Open Sans" w:cs="Open Sans"/>
          <w:sz w:val="22"/>
        </w:rPr>
        <w:t>mento del Parlamento de Navarra.</w:t>
      </w:r>
    </w:p>
    <w:p w:rsidR="004A5F21" w:rsidRDefault="00EB72C6" w:rsidP="00CF7CA4">
      <w:pPr>
        <w:tabs>
          <w:tab w:val="left" w:pos="600"/>
        </w:tabs>
        <w:spacing w:line="360" w:lineRule="auto"/>
        <w:jc w:val="center"/>
        <w:rPr>
          <w:rFonts w:ascii="Open Sans" w:hAnsi="Open Sans" w:cs="Open Sans"/>
          <w:sz w:val="22"/>
        </w:rPr>
      </w:pPr>
      <w:r w:rsidRPr="0045046A">
        <w:rPr>
          <w:rFonts w:ascii="Open Sans" w:hAnsi="Open Sans" w:cs="Open Sans"/>
          <w:sz w:val="22"/>
        </w:rPr>
        <w:t>Pamplona,</w:t>
      </w:r>
      <w:r w:rsidR="00D95CF3" w:rsidRPr="0045046A">
        <w:rPr>
          <w:rFonts w:ascii="Open Sans" w:hAnsi="Open Sans" w:cs="Open Sans"/>
          <w:sz w:val="22"/>
        </w:rPr>
        <w:t xml:space="preserve"> </w:t>
      </w:r>
      <w:r w:rsidR="005658D7" w:rsidRPr="0045046A">
        <w:rPr>
          <w:rFonts w:ascii="Open Sans" w:hAnsi="Open Sans" w:cs="Open Sans"/>
          <w:sz w:val="22"/>
        </w:rPr>
        <w:t>21 de mayo</w:t>
      </w:r>
      <w:r w:rsidR="0060309E" w:rsidRPr="0045046A">
        <w:rPr>
          <w:rFonts w:ascii="Open Sans" w:hAnsi="Open Sans" w:cs="Open Sans"/>
          <w:sz w:val="22"/>
        </w:rPr>
        <w:t xml:space="preserve"> de 2021</w:t>
      </w:r>
    </w:p>
    <w:p w:rsidR="004A5F21" w:rsidRDefault="004A5F21" w:rsidP="00811023">
      <w:pPr>
        <w:spacing w:line="360" w:lineRule="auto"/>
        <w:jc w:val="center"/>
        <w:rPr>
          <w:rFonts w:ascii="Open Sans" w:hAnsi="Open Sans" w:cs="Open Sans"/>
          <w:sz w:val="22"/>
        </w:rPr>
      </w:pPr>
      <w:r w:rsidRPr="0045046A">
        <w:rPr>
          <w:rFonts w:ascii="Open Sans" w:hAnsi="Open Sans" w:cs="Open Sans"/>
          <w:sz w:val="22"/>
          <w:szCs w:val="22"/>
        </w:rPr>
        <w:t>El Consejero de Políticas Migratorias y Justicia</w:t>
      </w:r>
      <w:r>
        <w:rPr>
          <w:rFonts w:ascii="Open Sans" w:hAnsi="Open Sans" w:cs="Open Sans"/>
          <w:sz w:val="22"/>
          <w:szCs w:val="22"/>
        </w:rPr>
        <w:t>:</w:t>
      </w:r>
      <w:r w:rsidRPr="0045046A">
        <w:rPr>
          <w:rFonts w:ascii="Open Sans" w:hAnsi="Open Sans" w:cs="Open Sans"/>
          <w:sz w:val="22"/>
        </w:rPr>
        <w:t xml:space="preserve"> </w:t>
      </w:r>
      <w:r w:rsidR="000F3232" w:rsidRPr="0045046A">
        <w:rPr>
          <w:rFonts w:ascii="Open Sans" w:hAnsi="Open Sans" w:cs="Open Sans"/>
          <w:sz w:val="22"/>
        </w:rPr>
        <w:t>Eduardo Santos Ito</w:t>
      </w:r>
      <w:r w:rsidR="00EC3581" w:rsidRPr="0045046A">
        <w:rPr>
          <w:rFonts w:ascii="Open Sans" w:hAnsi="Open Sans" w:cs="Open Sans"/>
          <w:sz w:val="22"/>
        </w:rPr>
        <w:t>i</w:t>
      </w:r>
      <w:r w:rsidR="000F3232" w:rsidRPr="0045046A">
        <w:rPr>
          <w:rFonts w:ascii="Open Sans" w:hAnsi="Open Sans" w:cs="Open Sans"/>
          <w:sz w:val="22"/>
        </w:rPr>
        <w:t>z</w:t>
      </w:r>
    </w:p>
    <w:p w:rsidR="00BD326E" w:rsidRPr="0045046A" w:rsidRDefault="00BD326E" w:rsidP="00EB72C6">
      <w:pPr>
        <w:spacing w:line="360" w:lineRule="auto"/>
        <w:ind w:hanging="1276"/>
        <w:jc w:val="both"/>
        <w:rPr>
          <w:rFonts w:ascii="Open Sans" w:hAnsi="Open Sans" w:cs="Open Sans"/>
          <w:b/>
          <w:sz w:val="20"/>
          <w:szCs w:val="22"/>
        </w:rPr>
      </w:pPr>
    </w:p>
    <w:sectPr w:rsidR="00BD326E" w:rsidRPr="0045046A" w:rsidSect="00AB5809">
      <w:headerReference w:type="default" r:id="rId9"/>
      <w:headerReference w:type="first" r:id="rId10"/>
      <w:pgSz w:w="11906" w:h="16838"/>
      <w:pgMar w:top="1797" w:right="746" w:bottom="1701"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9D" w:rsidRDefault="0041779D" w:rsidP="000B134F">
      <w:r>
        <w:separator/>
      </w:r>
    </w:p>
  </w:endnote>
  <w:endnote w:type="continuationSeparator" w:id="0">
    <w:p w:rsidR="0041779D" w:rsidRDefault="0041779D"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9D" w:rsidRDefault="0041779D" w:rsidP="000B134F">
      <w:r>
        <w:separator/>
      </w:r>
    </w:p>
  </w:footnote>
  <w:footnote w:type="continuationSeparator" w:id="0">
    <w:p w:rsidR="0041779D" w:rsidRDefault="0041779D"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
    <w:nsid w:val="1015369A"/>
    <w:multiLevelType w:val="hybridMultilevel"/>
    <w:tmpl w:val="406A94BA"/>
    <w:lvl w:ilvl="0" w:tplc="7916C020">
      <w:numFmt w:val="bullet"/>
      <w:lvlText w:val="-"/>
      <w:lvlJc w:val="left"/>
      <w:pPr>
        <w:ind w:left="720" w:hanging="360"/>
      </w:pPr>
      <w:rPr>
        <w:rFonts w:ascii="Open Sans" w:eastAsia="Times New Roman"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373DFC"/>
    <w:multiLevelType w:val="hybridMultilevel"/>
    <w:tmpl w:val="661A5C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51F90DDF"/>
    <w:multiLevelType w:val="hybridMultilevel"/>
    <w:tmpl w:val="7B7E2E2E"/>
    <w:lvl w:ilvl="0" w:tplc="FCF882E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3BE6110"/>
    <w:multiLevelType w:val="hybridMultilevel"/>
    <w:tmpl w:val="FCC6C49E"/>
    <w:lvl w:ilvl="0" w:tplc="266E971E">
      <w:start w:val="3"/>
      <w:numFmt w:val="bullet"/>
      <w:lvlText w:val="-"/>
      <w:lvlJc w:val="left"/>
      <w:pPr>
        <w:ind w:left="1069" w:hanging="360"/>
      </w:pPr>
      <w:rPr>
        <w:rFonts w:ascii="Open Sans" w:eastAsia="Times New Roman" w:hAnsi="Open Sans" w:cs="Open Sans" w:hint="default"/>
        <w:sz w:val="22"/>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F8648F0"/>
    <w:multiLevelType w:val="hybridMultilevel"/>
    <w:tmpl w:val="C7349BD4"/>
    <w:lvl w:ilvl="0" w:tplc="52B69E92">
      <w:numFmt w:val="bullet"/>
      <w:lvlText w:val="-"/>
      <w:lvlJc w:val="left"/>
      <w:pPr>
        <w:ind w:left="1776" w:hanging="360"/>
      </w:pPr>
      <w:rPr>
        <w:rFonts w:ascii="Open Sans" w:eastAsia="Calibri" w:hAnsi="Open Sans" w:cs="Open San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72FE444C"/>
    <w:multiLevelType w:val="hybridMultilevel"/>
    <w:tmpl w:val="9730B9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7112BE4"/>
    <w:multiLevelType w:val="hybridMultilevel"/>
    <w:tmpl w:val="E5801E9E"/>
    <w:lvl w:ilvl="0" w:tplc="5344ADB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B5E1E58"/>
    <w:multiLevelType w:val="hybridMultilevel"/>
    <w:tmpl w:val="BDC6DD62"/>
    <w:lvl w:ilvl="0" w:tplc="1C287CA8">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8"/>
  </w:num>
  <w:num w:numId="6">
    <w:abstractNumId w:val="12"/>
  </w:num>
  <w:num w:numId="7">
    <w:abstractNumId w:val="2"/>
  </w:num>
  <w:num w:numId="8">
    <w:abstractNumId w:val="11"/>
  </w:num>
  <w:num w:numId="9">
    <w:abstractNumId w:val="7"/>
  </w:num>
  <w:num w:numId="10">
    <w:abstractNumId w:val="13"/>
  </w:num>
  <w:num w:numId="11">
    <w:abstractNumId w:val="9"/>
  </w:num>
  <w:num w:numId="12">
    <w:abstractNumId w:val="1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14"/>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20905"/>
    <w:rsid w:val="00051535"/>
    <w:rsid w:val="0005378A"/>
    <w:rsid w:val="00085082"/>
    <w:rsid w:val="00092E70"/>
    <w:rsid w:val="000A6874"/>
    <w:rsid w:val="000A72E0"/>
    <w:rsid w:val="000B134F"/>
    <w:rsid w:val="000E7EF2"/>
    <w:rsid w:val="000F03FA"/>
    <w:rsid w:val="000F12C9"/>
    <w:rsid w:val="000F3232"/>
    <w:rsid w:val="00107AB3"/>
    <w:rsid w:val="001243FC"/>
    <w:rsid w:val="00147CA5"/>
    <w:rsid w:val="00160F8B"/>
    <w:rsid w:val="00175C3E"/>
    <w:rsid w:val="00192F30"/>
    <w:rsid w:val="001A21F1"/>
    <w:rsid w:val="001D1CE8"/>
    <w:rsid w:val="001E0C8A"/>
    <w:rsid w:val="002177DF"/>
    <w:rsid w:val="0022137A"/>
    <w:rsid w:val="0022685E"/>
    <w:rsid w:val="00245B54"/>
    <w:rsid w:val="002633B7"/>
    <w:rsid w:val="002C4057"/>
    <w:rsid w:val="002E6952"/>
    <w:rsid w:val="00311D4A"/>
    <w:rsid w:val="00313D7B"/>
    <w:rsid w:val="003462F9"/>
    <w:rsid w:val="00371D69"/>
    <w:rsid w:val="003772CB"/>
    <w:rsid w:val="003877E8"/>
    <w:rsid w:val="00395E8B"/>
    <w:rsid w:val="003C17B3"/>
    <w:rsid w:val="003E2C9C"/>
    <w:rsid w:val="003F1AB3"/>
    <w:rsid w:val="004174F8"/>
    <w:rsid w:val="0041779D"/>
    <w:rsid w:val="00437D18"/>
    <w:rsid w:val="0045046A"/>
    <w:rsid w:val="00454498"/>
    <w:rsid w:val="004706A8"/>
    <w:rsid w:val="00475D76"/>
    <w:rsid w:val="00477B4B"/>
    <w:rsid w:val="004A27B7"/>
    <w:rsid w:val="004A5F21"/>
    <w:rsid w:val="004B454F"/>
    <w:rsid w:val="004D5FF0"/>
    <w:rsid w:val="004E2F57"/>
    <w:rsid w:val="005117B5"/>
    <w:rsid w:val="005176EB"/>
    <w:rsid w:val="005435D3"/>
    <w:rsid w:val="00552955"/>
    <w:rsid w:val="005658D7"/>
    <w:rsid w:val="0060309E"/>
    <w:rsid w:val="00625678"/>
    <w:rsid w:val="00644E9E"/>
    <w:rsid w:val="0065273E"/>
    <w:rsid w:val="006542EA"/>
    <w:rsid w:val="0066081E"/>
    <w:rsid w:val="006831E1"/>
    <w:rsid w:val="0068422E"/>
    <w:rsid w:val="006978F3"/>
    <w:rsid w:val="006D56F0"/>
    <w:rsid w:val="00706E7E"/>
    <w:rsid w:val="00714D66"/>
    <w:rsid w:val="00722161"/>
    <w:rsid w:val="007807FC"/>
    <w:rsid w:val="007817BA"/>
    <w:rsid w:val="007A0A3F"/>
    <w:rsid w:val="007B14CA"/>
    <w:rsid w:val="007B66EF"/>
    <w:rsid w:val="007D1C3E"/>
    <w:rsid w:val="00811023"/>
    <w:rsid w:val="008240C8"/>
    <w:rsid w:val="00831810"/>
    <w:rsid w:val="008709A8"/>
    <w:rsid w:val="008B35E6"/>
    <w:rsid w:val="008C4603"/>
    <w:rsid w:val="008D6C7F"/>
    <w:rsid w:val="008E4CDA"/>
    <w:rsid w:val="0091691F"/>
    <w:rsid w:val="00944F81"/>
    <w:rsid w:val="00963C6A"/>
    <w:rsid w:val="009741AA"/>
    <w:rsid w:val="00987916"/>
    <w:rsid w:val="009A2E78"/>
    <w:rsid w:val="009F6283"/>
    <w:rsid w:val="00A0232C"/>
    <w:rsid w:val="00A17D4F"/>
    <w:rsid w:val="00A32052"/>
    <w:rsid w:val="00A32A0E"/>
    <w:rsid w:val="00A44753"/>
    <w:rsid w:val="00A87ECA"/>
    <w:rsid w:val="00AB5809"/>
    <w:rsid w:val="00AE7C83"/>
    <w:rsid w:val="00B41BC2"/>
    <w:rsid w:val="00B6252A"/>
    <w:rsid w:val="00BD326E"/>
    <w:rsid w:val="00BE0647"/>
    <w:rsid w:val="00BE787C"/>
    <w:rsid w:val="00C166E2"/>
    <w:rsid w:val="00C3360F"/>
    <w:rsid w:val="00C349D2"/>
    <w:rsid w:val="00C65F52"/>
    <w:rsid w:val="00C67F55"/>
    <w:rsid w:val="00C7155A"/>
    <w:rsid w:val="00CB5DD5"/>
    <w:rsid w:val="00CE6B14"/>
    <w:rsid w:val="00CF7CA4"/>
    <w:rsid w:val="00D1535B"/>
    <w:rsid w:val="00D30D7D"/>
    <w:rsid w:val="00D50718"/>
    <w:rsid w:val="00D77542"/>
    <w:rsid w:val="00D95CF3"/>
    <w:rsid w:val="00DB0557"/>
    <w:rsid w:val="00DB4AD9"/>
    <w:rsid w:val="00DC39E3"/>
    <w:rsid w:val="00DD4147"/>
    <w:rsid w:val="00DE7968"/>
    <w:rsid w:val="00E166BF"/>
    <w:rsid w:val="00E35AD8"/>
    <w:rsid w:val="00E772BB"/>
    <w:rsid w:val="00EB72C6"/>
    <w:rsid w:val="00EC3581"/>
    <w:rsid w:val="00ED08AF"/>
    <w:rsid w:val="00EE5BE8"/>
    <w:rsid w:val="00F15A34"/>
    <w:rsid w:val="00F4578D"/>
    <w:rsid w:val="00F56D90"/>
    <w:rsid w:val="00F8639D"/>
    <w:rsid w:val="00FA0942"/>
    <w:rsid w:val="00FA3CA8"/>
    <w:rsid w:val="00FA6D38"/>
    <w:rsid w:val="00FA799F"/>
    <w:rsid w:val="00FB5F59"/>
    <w:rsid w:val="00FF76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uiPriority w:val="9"/>
    <w:qFormat/>
    <w:rsid w:val="008E4CD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DD41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character" w:customStyle="1" w:styleId="highlight">
    <w:name w:val="highlight"/>
    <w:rsid w:val="00C166E2"/>
  </w:style>
  <w:style w:type="paragraph" w:styleId="Prrafodelista">
    <w:name w:val="List Paragraph"/>
    <w:basedOn w:val="Normal"/>
    <w:uiPriority w:val="34"/>
    <w:qFormat/>
    <w:rsid w:val="00C166E2"/>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uiPriority w:val="20"/>
    <w:qFormat/>
    <w:rsid w:val="002633B7"/>
    <w:rPr>
      <w:i/>
      <w:iCs/>
    </w:rPr>
  </w:style>
  <w:style w:type="character" w:customStyle="1" w:styleId="Ttulo1Car">
    <w:name w:val="Título 1 Car"/>
    <w:basedOn w:val="Fuentedeprrafopredeter"/>
    <w:link w:val="Ttulo1"/>
    <w:uiPriority w:val="9"/>
    <w:rsid w:val="008E4CDA"/>
    <w:rPr>
      <w:b/>
      <w:bCs/>
      <w:kern w:val="36"/>
      <w:sz w:val="48"/>
      <w:szCs w:val="48"/>
    </w:rPr>
  </w:style>
  <w:style w:type="paragraph" w:customStyle="1" w:styleId="Default">
    <w:name w:val="Default"/>
    <w:rsid w:val="00A17D4F"/>
    <w:pPr>
      <w:autoSpaceDE w:val="0"/>
      <w:autoSpaceDN w:val="0"/>
      <w:adjustRightInd w:val="0"/>
    </w:pPr>
    <w:rPr>
      <w:rFonts w:ascii="Arial" w:hAnsi="Arial" w:cs="Arial"/>
      <w:color w:val="000000"/>
      <w:sz w:val="24"/>
      <w:szCs w:val="24"/>
    </w:rPr>
  </w:style>
  <w:style w:type="character" w:styleId="Hipervnculo">
    <w:name w:val="Hyperlink"/>
    <w:basedOn w:val="Fuentedeprrafopredeter"/>
    <w:unhideWhenUsed/>
    <w:rsid w:val="00A17D4F"/>
    <w:rPr>
      <w:color w:val="0000FF" w:themeColor="hyperlink"/>
      <w:u w:val="single"/>
    </w:rPr>
  </w:style>
  <w:style w:type="character" w:customStyle="1" w:styleId="Ttulo2Car">
    <w:name w:val="Título 2 Car"/>
    <w:basedOn w:val="Fuentedeprrafopredeter"/>
    <w:link w:val="Ttulo2"/>
    <w:semiHidden/>
    <w:rsid w:val="00DD4147"/>
    <w:rPr>
      <w:rFonts w:asciiTheme="majorHAnsi" w:eastAsiaTheme="majorEastAsia" w:hAnsiTheme="majorHAnsi" w:cstheme="majorBidi"/>
      <w:color w:val="365F91" w:themeColor="accent1" w:themeShade="BF"/>
      <w:sz w:val="26"/>
      <w:szCs w:val="26"/>
    </w:rPr>
  </w:style>
  <w:style w:type="paragraph" w:customStyle="1" w:styleId="xdef">
    <w:name w:val="xdef"/>
    <w:basedOn w:val="Normal"/>
    <w:rsid w:val="00DD41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uiPriority w:val="9"/>
    <w:qFormat/>
    <w:rsid w:val="008E4CD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DD41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character" w:customStyle="1" w:styleId="highlight">
    <w:name w:val="highlight"/>
    <w:rsid w:val="00C166E2"/>
  </w:style>
  <w:style w:type="paragraph" w:styleId="Prrafodelista">
    <w:name w:val="List Paragraph"/>
    <w:basedOn w:val="Normal"/>
    <w:uiPriority w:val="34"/>
    <w:qFormat/>
    <w:rsid w:val="00C166E2"/>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uiPriority w:val="20"/>
    <w:qFormat/>
    <w:rsid w:val="002633B7"/>
    <w:rPr>
      <w:i/>
      <w:iCs/>
    </w:rPr>
  </w:style>
  <w:style w:type="character" w:customStyle="1" w:styleId="Ttulo1Car">
    <w:name w:val="Título 1 Car"/>
    <w:basedOn w:val="Fuentedeprrafopredeter"/>
    <w:link w:val="Ttulo1"/>
    <w:uiPriority w:val="9"/>
    <w:rsid w:val="008E4CDA"/>
    <w:rPr>
      <w:b/>
      <w:bCs/>
      <w:kern w:val="36"/>
      <w:sz w:val="48"/>
      <w:szCs w:val="48"/>
    </w:rPr>
  </w:style>
  <w:style w:type="paragraph" w:customStyle="1" w:styleId="Default">
    <w:name w:val="Default"/>
    <w:rsid w:val="00A17D4F"/>
    <w:pPr>
      <w:autoSpaceDE w:val="0"/>
      <w:autoSpaceDN w:val="0"/>
      <w:adjustRightInd w:val="0"/>
    </w:pPr>
    <w:rPr>
      <w:rFonts w:ascii="Arial" w:hAnsi="Arial" w:cs="Arial"/>
      <w:color w:val="000000"/>
      <w:sz w:val="24"/>
      <w:szCs w:val="24"/>
    </w:rPr>
  </w:style>
  <w:style w:type="character" w:styleId="Hipervnculo">
    <w:name w:val="Hyperlink"/>
    <w:basedOn w:val="Fuentedeprrafopredeter"/>
    <w:unhideWhenUsed/>
    <w:rsid w:val="00A17D4F"/>
    <w:rPr>
      <w:color w:val="0000FF" w:themeColor="hyperlink"/>
      <w:u w:val="single"/>
    </w:rPr>
  </w:style>
  <w:style w:type="character" w:customStyle="1" w:styleId="Ttulo2Car">
    <w:name w:val="Título 2 Car"/>
    <w:basedOn w:val="Fuentedeprrafopredeter"/>
    <w:link w:val="Ttulo2"/>
    <w:semiHidden/>
    <w:rsid w:val="00DD4147"/>
    <w:rPr>
      <w:rFonts w:asciiTheme="majorHAnsi" w:eastAsiaTheme="majorEastAsia" w:hAnsiTheme="majorHAnsi" w:cstheme="majorBidi"/>
      <w:color w:val="365F91" w:themeColor="accent1" w:themeShade="BF"/>
      <w:sz w:val="26"/>
      <w:szCs w:val="26"/>
    </w:rPr>
  </w:style>
  <w:style w:type="paragraph" w:customStyle="1" w:styleId="xdef">
    <w:name w:val="xdef"/>
    <w:basedOn w:val="Normal"/>
    <w:rsid w:val="00DD41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4762">
      <w:bodyDiv w:val="1"/>
      <w:marLeft w:val="0"/>
      <w:marRight w:val="0"/>
      <w:marTop w:val="0"/>
      <w:marBottom w:val="0"/>
      <w:divBdr>
        <w:top w:val="none" w:sz="0" w:space="0" w:color="auto"/>
        <w:left w:val="none" w:sz="0" w:space="0" w:color="auto"/>
        <w:bottom w:val="none" w:sz="0" w:space="0" w:color="auto"/>
        <w:right w:val="none" w:sz="0" w:space="0" w:color="auto"/>
      </w:divBdr>
    </w:div>
    <w:div w:id="264383832">
      <w:bodyDiv w:val="1"/>
      <w:marLeft w:val="0"/>
      <w:marRight w:val="0"/>
      <w:marTop w:val="0"/>
      <w:marBottom w:val="0"/>
      <w:divBdr>
        <w:top w:val="none" w:sz="0" w:space="0" w:color="auto"/>
        <w:left w:val="none" w:sz="0" w:space="0" w:color="auto"/>
        <w:bottom w:val="none" w:sz="0" w:space="0" w:color="auto"/>
        <w:right w:val="none" w:sz="0" w:space="0" w:color="auto"/>
      </w:divBdr>
    </w:div>
    <w:div w:id="499808199">
      <w:bodyDiv w:val="1"/>
      <w:marLeft w:val="0"/>
      <w:marRight w:val="0"/>
      <w:marTop w:val="0"/>
      <w:marBottom w:val="0"/>
      <w:divBdr>
        <w:top w:val="none" w:sz="0" w:space="0" w:color="auto"/>
        <w:left w:val="none" w:sz="0" w:space="0" w:color="auto"/>
        <w:bottom w:val="none" w:sz="0" w:space="0" w:color="auto"/>
        <w:right w:val="none" w:sz="0" w:space="0" w:color="auto"/>
      </w:divBdr>
    </w:div>
    <w:div w:id="732047369">
      <w:bodyDiv w:val="1"/>
      <w:marLeft w:val="0"/>
      <w:marRight w:val="0"/>
      <w:marTop w:val="0"/>
      <w:marBottom w:val="0"/>
      <w:divBdr>
        <w:top w:val="none" w:sz="0" w:space="0" w:color="auto"/>
        <w:left w:val="none" w:sz="0" w:space="0" w:color="auto"/>
        <w:bottom w:val="none" w:sz="0" w:space="0" w:color="auto"/>
        <w:right w:val="none" w:sz="0" w:space="0" w:color="auto"/>
      </w:divBdr>
    </w:div>
    <w:div w:id="1155337382">
      <w:bodyDiv w:val="1"/>
      <w:marLeft w:val="0"/>
      <w:marRight w:val="0"/>
      <w:marTop w:val="0"/>
      <w:marBottom w:val="0"/>
      <w:divBdr>
        <w:top w:val="none" w:sz="0" w:space="0" w:color="auto"/>
        <w:left w:val="none" w:sz="0" w:space="0" w:color="auto"/>
        <w:bottom w:val="none" w:sz="0" w:space="0" w:color="auto"/>
        <w:right w:val="none" w:sz="0" w:space="0" w:color="auto"/>
      </w:divBdr>
    </w:div>
    <w:div w:id="1756779334">
      <w:bodyDiv w:val="1"/>
      <w:marLeft w:val="0"/>
      <w:marRight w:val="0"/>
      <w:marTop w:val="0"/>
      <w:marBottom w:val="0"/>
      <w:divBdr>
        <w:top w:val="none" w:sz="0" w:space="0" w:color="auto"/>
        <w:left w:val="none" w:sz="0" w:space="0" w:color="auto"/>
        <w:bottom w:val="none" w:sz="0" w:space="0" w:color="auto"/>
        <w:right w:val="none" w:sz="0" w:space="0" w:color="auto"/>
      </w:divBdr>
    </w:div>
    <w:div w:id="1895659111">
      <w:bodyDiv w:val="1"/>
      <w:marLeft w:val="0"/>
      <w:marRight w:val="0"/>
      <w:marTop w:val="0"/>
      <w:marBottom w:val="0"/>
      <w:divBdr>
        <w:top w:val="none" w:sz="0" w:space="0" w:color="auto"/>
        <w:left w:val="none" w:sz="0" w:space="0" w:color="auto"/>
        <w:bottom w:val="none" w:sz="0" w:space="0" w:color="auto"/>
        <w:right w:val="none" w:sz="0" w:space="0" w:color="auto"/>
      </w:divBdr>
    </w:div>
    <w:div w:id="19040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D741-CA8B-4C3A-A3FE-50341F30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2</cp:revision>
  <cp:lastPrinted>2021-05-21T08:24:00Z</cp:lastPrinted>
  <dcterms:created xsi:type="dcterms:W3CDTF">2021-05-24T06:59:00Z</dcterms:created>
  <dcterms:modified xsi:type="dcterms:W3CDTF">2021-05-24T06:59:00Z</dcterms:modified>
</cp:coreProperties>
</file>