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mayo de 2021, el Pleno de la Cámara rechazó la moción por la que se insta al Gobierno de Navarra a trabajar en la consecución de un pacto navarro por la inversión en la Red de Carreteras de Navarra y su mantenimiento, presentada por el Ilmo. Sr. D. Javier García Jiménez y publicada en el Boletín Oficial del Parlamento de Navarra núm. 69 de 25 de mayo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mayo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