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FA" w:rsidRDefault="001E64FA" w:rsidP="00901293">
      <w:pPr>
        <w:pStyle w:val="Textoindependiente"/>
        <w:spacing w:after="0" w:line="360" w:lineRule="auto"/>
        <w:rPr>
          <w:rFonts w:cs="Arial"/>
          <w:sz w:val="16"/>
          <w:szCs w:val="16"/>
        </w:rPr>
      </w:pPr>
    </w:p>
    <w:p w:rsidR="001E64FA" w:rsidRDefault="009573E3" w:rsidP="00E44044">
      <w:pPr>
        <w:pStyle w:val="Textoindependiente"/>
        <w:spacing w:after="0" w:line="360" w:lineRule="auto"/>
        <w:rPr>
          <w:rFonts w:cs="Arial"/>
          <w:sz w:val="22"/>
          <w:szCs w:val="22"/>
        </w:rPr>
      </w:pPr>
      <w:r>
        <w:rPr>
          <w:rFonts w:cs="Arial"/>
          <w:sz w:val="22"/>
          <w:szCs w:val="22"/>
        </w:rPr>
        <w:t>La Consejera</w:t>
      </w:r>
      <w:r w:rsidR="00E44044">
        <w:rPr>
          <w:rFonts w:cs="Arial"/>
          <w:sz w:val="22"/>
          <w:szCs w:val="22"/>
        </w:rPr>
        <w:t xml:space="preserve"> de Desarrollo Rural </w:t>
      </w:r>
      <w:r w:rsidR="001E64FA">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AE2D76">
        <w:rPr>
          <w:rFonts w:cs="Arial"/>
          <w:sz w:val="22"/>
          <w:szCs w:val="22"/>
        </w:rPr>
        <w:t xml:space="preserve">el </w:t>
      </w:r>
      <w:r w:rsidR="008E6F5E">
        <w:rPr>
          <w:rFonts w:cs="Arial"/>
          <w:sz w:val="22"/>
          <w:szCs w:val="22"/>
        </w:rPr>
        <w:t>Parlamentario Foral Ilustrísimo Sr. D.</w:t>
      </w:r>
      <w:r w:rsidR="008E6F5E">
        <w:t xml:space="preserve"> </w:t>
      </w:r>
      <w:bookmarkStart w:id="0" w:name="Listadesplegable5"/>
      <w:r w:rsidR="008E6F5E">
        <w:rPr>
          <w:rFonts w:cs="Arial"/>
          <w:sz w:val="22"/>
          <w:szCs w:val="22"/>
        </w:rPr>
        <w:t xml:space="preserve">Adolfo Araiz Flamarique, </w:t>
      </w:r>
      <w:bookmarkEnd w:id="0"/>
      <w:r w:rsidR="008E6F5E">
        <w:rPr>
          <w:rFonts w:cs="Arial"/>
          <w:sz w:val="22"/>
          <w:szCs w:val="22"/>
        </w:rPr>
        <w:t xml:space="preserve">adscrito al Grupo Parlamentario EH </w:t>
      </w:r>
      <w:r w:rsidR="00647F73">
        <w:rPr>
          <w:rFonts w:cs="Arial"/>
          <w:sz w:val="22"/>
          <w:szCs w:val="22"/>
        </w:rPr>
        <w:t>Bildu Nafarroa</w:t>
      </w:r>
      <w:r w:rsidR="008E6F5E">
        <w:rPr>
          <w:rFonts w:cs="Arial"/>
          <w:sz w:val="22"/>
          <w:szCs w:val="22"/>
        </w:rPr>
        <w:t xml:space="preserve">, sobre </w:t>
      </w:r>
      <w:r w:rsidR="008E6F5E" w:rsidRPr="008E6F5E">
        <w:rPr>
          <w:rFonts w:cs="Arial"/>
          <w:sz w:val="22"/>
          <w:szCs w:val="22"/>
        </w:rPr>
        <w:t xml:space="preserve">concesiones o autorizaciones de la Confederación Hidrográfica del Ebro para las instalaciones </w:t>
      </w:r>
      <w:r w:rsidR="008E6F5E">
        <w:rPr>
          <w:rFonts w:cs="Arial"/>
          <w:sz w:val="22"/>
          <w:szCs w:val="22"/>
        </w:rPr>
        <w:t xml:space="preserve">de la </w:t>
      </w:r>
      <w:proofErr w:type="spellStart"/>
      <w:r w:rsidR="008E6F5E">
        <w:rPr>
          <w:rFonts w:cs="Arial"/>
          <w:sz w:val="22"/>
          <w:szCs w:val="22"/>
        </w:rPr>
        <w:t>macrogranja</w:t>
      </w:r>
      <w:proofErr w:type="spellEnd"/>
      <w:r w:rsidR="008E6F5E">
        <w:rPr>
          <w:rFonts w:cs="Arial"/>
          <w:sz w:val="22"/>
          <w:szCs w:val="22"/>
        </w:rPr>
        <w:t xml:space="preserve"> de </w:t>
      </w:r>
      <w:proofErr w:type="spellStart"/>
      <w:r w:rsidR="008E6F5E">
        <w:rPr>
          <w:rFonts w:cs="Arial"/>
          <w:sz w:val="22"/>
          <w:szCs w:val="22"/>
        </w:rPr>
        <w:t>Caparroso</w:t>
      </w:r>
      <w:proofErr w:type="spellEnd"/>
      <w:r w:rsidR="009F7AE0">
        <w:rPr>
          <w:rFonts w:cs="Arial"/>
          <w:sz w:val="22"/>
          <w:szCs w:val="22"/>
        </w:rPr>
        <w:t xml:space="preserve"> </w:t>
      </w:r>
      <w:r w:rsidR="00901293" w:rsidRPr="00901293">
        <w:rPr>
          <w:rFonts w:cs="Arial"/>
          <w:sz w:val="22"/>
          <w:szCs w:val="22"/>
        </w:rPr>
        <w:t>(</w:t>
      </w:r>
      <w:r w:rsidR="008E6F5E">
        <w:rPr>
          <w:rFonts w:cs="Arial"/>
          <w:sz w:val="22"/>
          <w:szCs w:val="22"/>
        </w:rPr>
        <w:t>10-21-PES-00166</w:t>
      </w:r>
      <w:r w:rsidR="00901293" w:rsidRPr="009F7AE0">
        <w:rPr>
          <w:rFonts w:cs="Arial"/>
          <w:sz w:val="22"/>
          <w:szCs w:val="22"/>
        </w:rPr>
        <w:t>)</w:t>
      </w:r>
      <w:r w:rsidR="00901293" w:rsidRPr="00901293">
        <w:rPr>
          <w:rFonts w:cs="Arial"/>
          <w:sz w:val="22"/>
          <w:szCs w:val="22"/>
        </w:rPr>
        <w:t>, tiene el honor de remitirle la siguiente contestación:</w:t>
      </w:r>
    </w:p>
    <w:p w:rsidR="001E64FA" w:rsidRDefault="00723CDC" w:rsidP="00723CDC">
      <w:pPr>
        <w:pStyle w:val="Textoindependiente"/>
        <w:spacing w:after="0" w:line="360" w:lineRule="auto"/>
        <w:rPr>
          <w:rFonts w:cs="Arial"/>
          <w:sz w:val="22"/>
          <w:szCs w:val="22"/>
          <w:lang w:val="es-ES"/>
        </w:rPr>
      </w:pPr>
      <w:r w:rsidRPr="00723CDC">
        <w:rPr>
          <w:rFonts w:cs="Arial"/>
          <w:sz w:val="22"/>
          <w:szCs w:val="22"/>
          <w:lang w:val="es-ES"/>
        </w:rPr>
        <w:t xml:space="preserve">1ª </w:t>
      </w:r>
      <w:r w:rsidR="00647F73" w:rsidRPr="00723CDC">
        <w:rPr>
          <w:rFonts w:cs="Arial"/>
          <w:sz w:val="22"/>
          <w:szCs w:val="22"/>
          <w:lang w:val="es-ES"/>
        </w:rPr>
        <w:t>pregunta</w:t>
      </w:r>
      <w:r w:rsidRPr="00723CDC">
        <w:rPr>
          <w:rFonts w:cs="Arial"/>
          <w:sz w:val="22"/>
          <w:szCs w:val="22"/>
          <w:lang w:val="es-ES"/>
        </w:rPr>
        <w:t>:</w:t>
      </w:r>
    </w:p>
    <w:p w:rsidR="00723CDC" w:rsidRPr="002B578E" w:rsidRDefault="00723CDC" w:rsidP="00723CDC">
      <w:pPr>
        <w:pStyle w:val="Textoindependiente"/>
        <w:spacing w:after="0" w:line="360" w:lineRule="auto"/>
        <w:rPr>
          <w:rFonts w:cs="Arial"/>
          <w:b/>
          <w:sz w:val="22"/>
          <w:szCs w:val="22"/>
          <w:lang w:val="es-ES"/>
        </w:rPr>
      </w:pPr>
      <w:r w:rsidRPr="002B578E">
        <w:rPr>
          <w:rFonts w:cs="Arial"/>
          <w:b/>
          <w:sz w:val="22"/>
          <w:szCs w:val="22"/>
          <w:lang w:val="es-ES"/>
        </w:rPr>
        <w:t xml:space="preserve">¿Le consta al Gobierno de Navarra que las mercantiles Valle de </w:t>
      </w:r>
      <w:proofErr w:type="spellStart"/>
      <w:r w:rsidRPr="002B578E">
        <w:rPr>
          <w:rFonts w:cs="Arial"/>
          <w:b/>
          <w:sz w:val="22"/>
          <w:szCs w:val="22"/>
          <w:lang w:val="es-ES"/>
        </w:rPr>
        <w:t>Odieta</w:t>
      </w:r>
      <w:proofErr w:type="spellEnd"/>
      <w:r w:rsidRPr="002B578E">
        <w:rPr>
          <w:rFonts w:cs="Arial"/>
          <w:b/>
          <w:sz w:val="22"/>
          <w:szCs w:val="22"/>
          <w:lang w:val="es-ES"/>
        </w:rPr>
        <w:t xml:space="preserve">, S.C.L., Hibridación </w:t>
      </w:r>
      <w:proofErr w:type="spellStart"/>
      <w:r w:rsidRPr="002B578E">
        <w:rPr>
          <w:rFonts w:cs="Arial"/>
          <w:b/>
          <w:sz w:val="22"/>
          <w:szCs w:val="22"/>
          <w:lang w:val="es-ES"/>
        </w:rPr>
        <w:t>Termosolar</w:t>
      </w:r>
      <w:proofErr w:type="spellEnd"/>
      <w:r w:rsidRPr="002B578E">
        <w:rPr>
          <w:rFonts w:cs="Arial"/>
          <w:b/>
          <w:sz w:val="22"/>
          <w:szCs w:val="22"/>
          <w:lang w:val="es-ES"/>
        </w:rPr>
        <w:t xml:space="preserve"> Navarra, S.L. y Corraliza Tomillar sean titulares de algún aprovechamiento de aguas concedido por la Confederación Hidrográfica del Ebro para uso en las instalaciones afectadas por las Autorizaciones Ambientales Integradas otorgadas por el Departamento de Desarrollo Rural y Medio Ambiente del Gobierno de Navarra en la localidad de Caparroso, diferente al otorgado en la localidad de Marcilla mediante Resolución del Presidente de la Confederación  Hidrográfica del Ebro de fecha 30 de mayo de 2008, que figura inscrito en la Sección A. TOMO: 56 HOJA: 127 Número 127?</w:t>
      </w:r>
    </w:p>
    <w:p w:rsidR="001E64FA" w:rsidRDefault="00723CDC" w:rsidP="00723CDC">
      <w:pPr>
        <w:pStyle w:val="Textoindependiente"/>
        <w:spacing w:after="0" w:line="360" w:lineRule="auto"/>
        <w:rPr>
          <w:rFonts w:cs="Arial"/>
          <w:sz w:val="22"/>
          <w:szCs w:val="22"/>
          <w:lang w:val="es-ES"/>
        </w:rPr>
      </w:pPr>
      <w:r w:rsidRPr="00723CDC">
        <w:rPr>
          <w:rFonts w:cs="Arial"/>
          <w:sz w:val="22"/>
          <w:szCs w:val="22"/>
          <w:lang w:val="es-ES"/>
        </w:rPr>
        <w:t xml:space="preserve">Sí, existe un aprovechamiento de aguas derivadas de un pozo en el paraje de El </w:t>
      </w:r>
      <w:proofErr w:type="spellStart"/>
      <w:r w:rsidRPr="00723CDC">
        <w:rPr>
          <w:rFonts w:cs="Arial"/>
          <w:sz w:val="22"/>
          <w:szCs w:val="22"/>
          <w:lang w:val="es-ES"/>
        </w:rPr>
        <w:t>Olmar</w:t>
      </w:r>
      <w:proofErr w:type="spellEnd"/>
      <w:r w:rsidRPr="00723CDC">
        <w:rPr>
          <w:rFonts w:cs="Arial"/>
          <w:sz w:val="22"/>
          <w:szCs w:val="22"/>
          <w:lang w:val="es-ES"/>
        </w:rPr>
        <w:t xml:space="preserve">, en la parcela nº 56 del polígono nº 8 del término municipal de Marcilla (Navarra), en la margen izquierda del río Aragón, fuera de la zona de policía de cauces, con referencia 2008-A-046, con destino al suministro de ganado, en la parcela nº 43 del polígono nº 17 del término municipal de Caparroso (Navarra) a nombre de la sociedad “Valle de </w:t>
      </w:r>
      <w:proofErr w:type="spellStart"/>
      <w:r w:rsidRPr="00723CDC">
        <w:rPr>
          <w:rFonts w:cs="Arial"/>
          <w:sz w:val="22"/>
          <w:szCs w:val="22"/>
          <w:lang w:val="es-ES"/>
        </w:rPr>
        <w:t>Odieta</w:t>
      </w:r>
      <w:proofErr w:type="spellEnd"/>
      <w:r w:rsidRPr="00723CDC">
        <w:rPr>
          <w:rFonts w:cs="Arial"/>
          <w:sz w:val="22"/>
          <w:szCs w:val="22"/>
          <w:lang w:val="es-ES"/>
        </w:rPr>
        <w:t xml:space="preserve"> S.C.L.”.</w:t>
      </w:r>
    </w:p>
    <w:p w:rsidR="00723CDC" w:rsidRPr="00723CDC" w:rsidRDefault="00723CDC" w:rsidP="00723CDC">
      <w:pPr>
        <w:pStyle w:val="Textoindependiente"/>
        <w:spacing w:after="0" w:line="360" w:lineRule="auto"/>
        <w:rPr>
          <w:rFonts w:cs="Arial"/>
          <w:sz w:val="22"/>
          <w:szCs w:val="22"/>
        </w:rPr>
      </w:pPr>
      <w:r w:rsidRPr="00723CDC">
        <w:rPr>
          <w:rFonts w:cs="Arial"/>
          <w:noProof/>
          <w:sz w:val="22"/>
          <w:szCs w:val="22"/>
          <w:lang w:val="es-ES"/>
        </w:rPr>
        <w:drawing>
          <wp:inline distT="0" distB="0" distL="0" distR="0" wp14:anchorId="5934CF3E" wp14:editId="59FF69F2">
            <wp:extent cx="2928363" cy="341606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626" cy="3470028"/>
                    </a:xfrm>
                    <a:prstGeom prst="rect">
                      <a:avLst/>
                    </a:prstGeom>
                    <a:noFill/>
                    <a:ln>
                      <a:noFill/>
                    </a:ln>
                  </pic:spPr>
                </pic:pic>
              </a:graphicData>
            </a:graphic>
          </wp:inline>
        </w:drawing>
      </w:r>
    </w:p>
    <w:p w:rsidR="001E64FA" w:rsidRPr="001E64FA" w:rsidRDefault="00723CDC" w:rsidP="00723CDC">
      <w:pPr>
        <w:pStyle w:val="Textoindependiente"/>
        <w:spacing w:after="0" w:line="360" w:lineRule="auto"/>
        <w:rPr>
          <w:rFonts w:cs="Arial"/>
          <w:sz w:val="18"/>
          <w:szCs w:val="18"/>
        </w:rPr>
      </w:pPr>
      <w:r w:rsidRPr="001E64FA">
        <w:rPr>
          <w:rFonts w:cs="Arial"/>
          <w:sz w:val="18"/>
          <w:szCs w:val="18"/>
        </w:rPr>
        <w:t xml:space="preserve">Coordenadas toma: </w:t>
      </w:r>
      <w:proofErr w:type="spellStart"/>
      <w:r w:rsidRPr="001E64FA">
        <w:rPr>
          <w:rFonts w:cs="Arial"/>
          <w:sz w:val="18"/>
          <w:szCs w:val="18"/>
        </w:rPr>
        <w:t>UTMx</w:t>
      </w:r>
      <w:proofErr w:type="spellEnd"/>
      <w:r w:rsidRPr="001E64FA">
        <w:rPr>
          <w:rFonts w:cs="Arial"/>
          <w:sz w:val="18"/>
          <w:szCs w:val="18"/>
        </w:rPr>
        <w:t xml:space="preserve">: 604689; </w:t>
      </w:r>
      <w:proofErr w:type="spellStart"/>
      <w:r w:rsidRPr="001E64FA">
        <w:rPr>
          <w:rFonts w:cs="Arial"/>
          <w:sz w:val="18"/>
          <w:szCs w:val="18"/>
        </w:rPr>
        <w:t>UTMy</w:t>
      </w:r>
      <w:proofErr w:type="spellEnd"/>
      <w:r w:rsidRPr="001E64FA">
        <w:rPr>
          <w:rFonts w:cs="Arial"/>
          <w:sz w:val="18"/>
          <w:szCs w:val="18"/>
        </w:rPr>
        <w:t>: 4684939 (</w:t>
      </w:r>
      <w:proofErr w:type="spellStart"/>
      <w:r w:rsidRPr="001E64FA">
        <w:rPr>
          <w:rFonts w:cs="Arial"/>
          <w:sz w:val="18"/>
          <w:szCs w:val="18"/>
        </w:rPr>
        <w:t>Datum</w:t>
      </w:r>
      <w:proofErr w:type="spellEnd"/>
      <w:r w:rsidRPr="001E64FA">
        <w:rPr>
          <w:rFonts w:cs="Arial"/>
          <w:sz w:val="18"/>
          <w:szCs w:val="18"/>
        </w:rPr>
        <w:t xml:space="preserve"> ETRS89).</w:t>
      </w:r>
    </w:p>
    <w:p w:rsidR="001E64FA" w:rsidRDefault="00723CDC" w:rsidP="00723CDC">
      <w:pPr>
        <w:pStyle w:val="Textoindependiente"/>
        <w:spacing w:after="0" w:line="360" w:lineRule="auto"/>
        <w:rPr>
          <w:rFonts w:cs="Arial"/>
          <w:sz w:val="22"/>
          <w:szCs w:val="22"/>
        </w:rPr>
      </w:pPr>
      <w:bookmarkStart w:id="1" w:name="_GoBack"/>
      <w:r w:rsidRPr="00723CDC">
        <w:rPr>
          <w:rFonts w:cs="Arial"/>
          <w:sz w:val="22"/>
          <w:szCs w:val="22"/>
        </w:rPr>
        <w:lastRenderedPageBreak/>
        <w:t xml:space="preserve">2ª </w:t>
      </w:r>
      <w:r w:rsidR="00647F73" w:rsidRPr="00723CDC">
        <w:rPr>
          <w:rFonts w:cs="Arial"/>
          <w:sz w:val="22"/>
          <w:szCs w:val="22"/>
        </w:rPr>
        <w:t>pregunta</w:t>
      </w:r>
      <w:r>
        <w:rPr>
          <w:rFonts w:cs="Arial"/>
          <w:sz w:val="22"/>
          <w:szCs w:val="22"/>
        </w:rPr>
        <w:t>:</w:t>
      </w:r>
    </w:p>
    <w:p w:rsidR="00632456" w:rsidRPr="002B578E" w:rsidRDefault="00723CDC" w:rsidP="00723CDC">
      <w:pPr>
        <w:pStyle w:val="Textoindependiente"/>
        <w:spacing w:after="0" w:line="360" w:lineRule="auto"/>
        <w:rPr>
          <w:rFonts w:cs="Arial"/>
          <w:b/>
          <w:sz w:val="22"/>
          <w:szCs w:val="22"/>
        </w:rPr>
      </w:pPr>
      <w:r w:rsidRPr="002B578E">
        <w:rPr>
          <w:rFonts w:cs="Arial"/>
          <w:b/>
          <w:sz w:val="22"/>
          <w:szCs w:val="22"/>
        </w:rPr>
        <w:t>Tras la concesión de la Autorización Ambiental Integrada mediante la Resolución 2275/2009, de 11 de noviembre, del Director General de Medio Ambiente y Agua por parte de los titulares de esas instalaciones, ¿se ha acreditado ante el Gobierno de Navarra que las mismas tuvieran alguna concesión o autorización de la Confederación Hidrográfica del Ebro de algún “pozo del aluvial del río Aragón” para poder disponer de un caudal anual de 209.647 m</w:t>
      </w:r>
      <w:r w:rsidRPr="002B578E">
        <w:rPr>
          <w:rFonts w:cs="Arial"/>
          <w:b/>
          <w:sz w:val="22"/>
          <w:szCs w:val="22"/>
          <w:vertAlign w:val="superscript"/>
        </w:rPr>
        <w:t>3</w:t>
      </w:r>
      <w:r w:rsidRPr="002B578E">
        <w:rPr>
          <w:rFonts w:cs="Arial"/>
          <w:b/>
          <w:sz w:val="22"/>
          <w:szCs w:val="22"/>
        </w:rPr>
        <w:t>/año? En caso positivo, se solicita copia de la autorización o autorizaciones otorgadas por la citada Confederación Hidrográfica que obren en poder del Gobierno de Navarra.</w:t>
      </w:r>
    </w:p>
    <w:p w:rsidR="001E64FA" w:rsidRDefault="00723CDC" w:rsidP="00A5115F">
      <w:pPr>
        <w:pStyle w:val="Textoindependiente"/>
        <w:spacing w:line="360" w:lineRule="auto"/>
        <w:rPr>
          <w:rFonts w:cs="Arial"/>
          <w:sz w:val="22"/>
          <w:szCs w:val="22"/>
        </w:rPr>
      </w:pPr>
      <w:r w:rsidRPr="00723CDC">
        <w:rPr>
          <w:rFonts w:cs="Arial"/>
          <w:sz w:val="22"/>
          <w:szCs w:val="22"/>
        </w:rPr>
        <w:t xml:space="preserve">Este Servicio </w:t>
      </w:r>
      <w:r w:rsidR="00A5115F">
        <w:rPr>
          <w:rFonts w:cs="Arial"/>
          <w:sz w:val="22"/>
          <w:szCs w:val="22"/>
        </w:rPr>
        <w:t xml:space="preserve">ha tenido conocimiento reciente de la concesión de agua que se adjunta </w:t>
      </w:r>
      <w:r w:rsidR="002B578E">
        <w:rPr>
          <w:rFonts w:cs="Arial"/>
          <w:sz w:val="22"/>
          <w:szCs w:val="22"/>
        </w:rPr>
        <w:t>(</w:t>
      </w:r>
      <w:r w:rsidR="00A401AC">
        <w:rPr>
          <w:rFonts w:cs="Arial"/>
          <w:sz w:val="22"/>
          <w:szCs w:val="22"/>
        </w:rPr>
        <w:t>Resolucion2008A46 concesió</w:t>
      </w:r>
      <w:r w:rsidR="002B578E" w:rsidRPr="002B578E">
        <w:rPr>
          <w:rFonts w:cs="Arial"/>
          <w:sz w:val="22"/>
          <w:szCs w:val="22"/>
        </w:rPr>
        <w:t>n agua VOd</w:t>
      </w:r>
      <w:r w:rsidR="002B578E">
        <w:rPr>
          <w:rFonts w:cs="Arial"/>
          <w:sz w:val="22"/>
          <w:szCs w:val="22"/>
        </w:rPr>
        <w:t xml:space="preserve">.pdf) </w:t>
      </w:r>
      <w:r w:rsidR="00A5115F">
        <w:rPr>
          <w:rFonts w:cs="Arial"/>
          <w:sz w:val="22"/>
          <w:szCs w:val="22"/>
        </w:rPr>
        <w:t>por la que se otorga</w:t>
      </w:r>
      <w:r w:rsidR="00A5115F" w:rsidRPr="00A5115F">
        <w:rPr>
          <w:rFonts w:cs="Arial"/>
          <w:sz w:val="22"/>
          <w:szCs w:val="22"/>
        </w:rPr>
        <w:t xml:space="preserve"> a </w:t>
      </w:r>
      <w:r w:rsidR="00647F73" w:rsidRPr="00A5115F">
        <w:rPr>
          <w:rFonts w:cs="Arial"/>
          <w:sz w:val="22"/>
          <w:szCs w:val="22"/>
        </w:rPr>
        <w:t xml:space="preserve">Valle de </w:t>
      </w:r>
      <w:proofErr w:type="spellStart"/>
      <w:r w:rsidR="00647F73" w:rsidRPr="00A5115F">
        <w:rPr>
          <w:rFonts w:cs="Arial"/>
          <w:sz w:val="22"/>
          <w:szCs w:val="22"/>
        </w:rPr>
        <w:t>Odieta</w:t>
      </w:r>
      <w:proofErr w:type="spellEnd"/>
      <w:r w:rsidR="00A5115F" w:rsidRPr="00A5115F">
        <w:rPr>
          <w:rFonts w:cs="Arial"/>
          <w:sz w:val="22"/>
          <w:szCs w:val="22"/>
        </w:rPr>
        <w:t>, S.C.L. (</w:t>
      </w:r>
      <w:proofErr w:type="spellStart"/>
      <w:r w:rsidR="00A5115F" w:rsidRPr="00A5115F">
        <w:rPr>
          <w:rFonts w:cs="Arial"/>
          <w:sz w:val="22"/>
          <w:szCs w:val="22"/>
        </w:rPr>
        <w:t>F31020589</w:t>
      </w:r>
      <w:proofErr w:type="spellEnd"/>
      <w:r w:rsidR="00A5115F" w:rsidRPr="00A5115F">
        <w:rPr>
          <w:rFonts w:cs="Arial"/>
          <w:sz w:val="22"/>
          <w:szCs w:val="22"/>
        </w:rPr>
        <w:t>), la concesión de un</w:t>
      </w:r>
      <w:r w:rsidR="00A5115F">
        <w:rPr>
          <w:rFonts w:cs="Arial"/>
          <w:sz w:val="22"/>
          <w:szCs w:val="22"/>
        </w:rPr>
        <w:t xml:space="preserve"> </w:t>
      </w:r>
      <w:r w:rsidR="00A5115F" w:rsidRPr="00A5115F">
        <w:rPr>
          <w:rFonts w:cs="Arial"/>
          <w:sz w:val="22"/>
          <w:szCs w:val="22"/>
        </w:rPr>
        <w:t xml:space="preserve">aprovechamiento de aguas públicas derivadas de un Pozo ubicado en la </w:t>
      </w:r>
      <w:r w:rsidR="00647F73" w:rsidRPr="00A5115F">
        <w:rPr>
          <w:rFonts w:cs="Arial"/>
          <w:sz w:val="22"/>
          <w:szCs w:val="22"/>
        </w:rPr>
        <w:t>margen izquierda</w:t>
      </w:r>
      <w:r w:rsidR="00647F73">
        <w:rPr>
          <w:rFonts w:cs="Arial"/>
          <w:sz w:val="22"/>
          <w:szCs w:val="22"/>
        </w:rPr>
        <w:t xml:space="preserve"> </w:t>
      </w:r>
      <w:r w:rsidR="00647F73" w:rsidRPr="00A5115F">
        <w:rPr>
          <w:rFonts w:cs="Arial"/>
          <w:sz w:val="22"/>
          <w:szCs w:val="22"/>
        </w:rPr>
        <w:t xml:space="preserve">del río Aragón </w:t>
      </w:r>
      <w:r w:rsidR="00A5115F" w:rsidRPr="00A5115F">
        <w:rPr>
          <w:rFonts w:cs="Arial"/>
          <w:sz w:val="22"/>
          <w:szCs w:val="22"/>
        </w:rPr>
        <w:t xml:space="preserve">(90123), en </w:t>
      </w:r>
      <w:r w:rsidR="00647F73" w:rsidRPr="00A5115F">
        <w:rPr>
          <w:rFonts w:cs="Arial"/>
          <w:sz w:val="22"/>
          <w:szCs w:val="22"/>
        </w:rPr>
        <w:t xml:space="preserve">Marcilla </w:t>
      </w:r>
      <w:r w:rsidR="00A5115F" w:rsidRPr="00A5115F">
        <w:rPr>
          <w:rFonts w:cs="Arial"/>
          <w:sz w:val="22"/>
          <w:szCs w:val="22"/>
        </w:rPr>
        <w:t>(</w:t>
      </w:r>
      <w:r w:rsidR="00647F73" w:rsidRPr="00A5115F">
        <w:rPr>
          <w:rFonts w:cs="Arial"/>
          <w:sz w:val="22"/>
          <w:szCs w:val="22"/>
        </w:rPr>
        <w:t>Navarra</w:t>
      </w:r>
      <w:r w:rsidR="00A5115F" w:rsidRPr="00A5115F">
        <w:rPr>
          <w:rFonts w:cs="Arial"/>
          <w:sz w:val="22"/>
          <w:szCs w:val="22"/>
        </w:rPr>
        <w:t>), con un caudal medio equivalente en el</w:t>
      </w:r>
      <w:r w:rsidR="00A5115F">
        <w:rPr>
          <w:rFonts w:cs="Arial"/>
          <w:sz w:val="22"/>
          <w:szCs w:val="22"/>
        </w:rPr>
        <w:t xml:space="preserve"> </w:t>
      </w:r>
      <w:r w:rsidR="00A5115F" w:rsidRPr="00A5115F">
        <w:rPr>
          <w:rFonts w:cs="Arial"/>
          <w:sz w:val="22"/>
          <w:szCs w:val="22"/>
        </w:rPr>
        <w:t>mes de máximo consumo (agosto) de 4,79 l/s, destinado a Suministro de 3.450 cabezas de</w:t>
      </w:r>
      <w:r w:rsidR="00A5115F">
        <w:rPr>
          <w:rFonts w:cs="Arial"/>
          <w:sz w:val="22"/>
          <w:szCs w:val="22"/>
        </w:rPr>
        <w:t xml:space="preserve"> </w:t>
      </w:r>
      <w:r w:rsidR="00A5115F" w:rsidRPr="00A5115F">
        <w:rPr>
          <w:rFonts w:cs="Arial"/>
          <w:sz w:val="22"/>
          <w:szCs w:val="22"/>
        </w:rPr>
        <w:t>ganado vacuno en el término m</w:t>
      </w:r>
      <w:r w:rsidR="002B578E">
        <w:rPr>
          <w:rFonts w:cs="Arial"/>
          <w:sz w:val="22"/>
          <w:szCs w:val="22"/>
        </w:rPr>
        <w:t xml:space="preserve">unicipal de </w:t>
      </w:r>
      <w:proofErr w:type="spellStart"/>
      <w:r w:rsidR="00647F73">
        <w:rPr>
          <w:rFonts w:cs="Arial"/>
          <w:sz w:val="22"/>
          <w:szCs w:val="22"/>
        </w:rPr>
        <w:t>Caparroso</w:t>
      </w:r>
      <w:proofErr w:type="spellEnd"/>
      <w:r w:rsidR="00647F73">
        <w:rPr>
          <w:rFonts w:cs="Arial"/>
          <w:sz w:val="22"/>
          <w:szCs w:val="22"/>
        </w:rPr>
        <w:t xml:space="preserve"> (Navarra).</w:t>
      </w:r>
    </w:p>
    <w:p w:rsidR="001E64FA"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2B578E">
        <w:rPr>
          <w:rFonts w:ascii="Arial" w:hAnsi="Arial" w:cs="Arial"/>
          <w:sz w:val="22"/>
          <w:szCs w:val="22"/>
        </w:rPr>
        <w:t>31</w:t>
      </w:r>
      <w:r w:rsidR="00632456">
        <w:rPr>
          <w:rFonts w:ascii="Arial" w:hAnsi="Arial" w:cs="Arial"/>
          <w:sz w:val="22"/>
          <w:szCs w:val="22"/>
        </w:rPr>
        <w:t xml:space="preserve"> de mayo de 2021</w:t>
      </w:r>
    </w:p>
    <w:p w:rsidR="00E44044" w:rsidRPr="00901293" w:rsidRDefault="00647F73" w:rsidP="00647F73">
      <w:pPr>
        <w:widowControl w:val="0"/>
        <w:autoSpaceDE w:val="0"/>
        <w:autoSpaceDN w:val="0"/>
        <w:adjustRightInd w:val="0"/>
        <w:spacing w:line="360" w:lineRule="auto"/>
        <w:jc w:val="center"/>
        <w:rPr>
          <w:rFonts w:ascii="Arial" w:hAnsi="Arial" w:cs="Arial"/>
          <w:sz w:val="22"/>
          <w:szCs w:val="22"/>
        </w:rPr>
      </w:pPr>
      <w:r>
        <w:rPr>
          <w:rFonts w:ascii="Arial" w:hAnsi="Arial" w:cs="Arial"/>
          <w:sz w:val="22"/>
          <w:szCs w:val="22"/>
        </w:rPr>
        <w:t>La Consejera</w:t>
      </w:r>
      <w:r w:rsidR="001E64FA">
        <w:rPr>
          <w:rFonts w:ascii="Arial" w:hAnsi="Arial" w:cs="Arial"/>
          <w:sz w:val="22"/>
          <w:szCs w:val="22"/>
        </w:rPr>
        <w:t xml:space="preserve"> de Desarrollo Rural </w:t>
      </w:r>
      <w:r>
        <w:rPr>
          <w:rFonts w:ascii="Arial" w:hAnsi="Arial" w:cs="Arial"/>
          <w:sz w:val="22"/>
          <w:szCs w:val="22"/>
        </w:rPr>
        <w:t xml:space="preserve">y </w:t>
      </w:r>
      <w:r w:rsidRPr="00901293">
        <w:rPr>
          <w:rFonts w:ascii="Arial" w:hAnsi="Arial" w:cs="Arial"/>
          <w:sz w:val="22"/>
          <w:szCs w:val="22"/>
        </w:rPr>
        <w:t>Medio Ambiente</w:t>
      </w:r>
      <w:r>
        <w:rPr>
          <w:rFonts w:ascii="Arial" w:hAnsi="Arial" w:cs="Arial"/>
          <w:sz w:val="22"/>
          <w:szCs w:val="22"/>
        </w:rPr>
        <w:t xml:space="preserve">: </w:t>
      </w:r>
      <w:r w:rsidR="00E44044">
        <w:rPr>
          <w:rFonts w:ascii="Arial" w:hAnsi="Arial" w:cs="Arial"/>
          <w:sz w:val="22"/>
          <w:szCs w:val="22"/>
        </w:rPr>
        <w:t>Itziar Gómez López</w:t>
      </w:r>
    </w:p>
    <w:p w:rsidR="00BE0C7D" w:rsidRDefault="00647F73" w:rsidP="002C487D">
      <w:pPr>
        <w:spacing w:line="360" w:lineRule="auto"/>
        <w:rPr>
          <w:rFonts w:ascii="Arial" w:hAnsi="Arial" w:cs="Arial"/>
          <w:sz w:val="22"/>
          <w:szCs w:val="22"/>
        </w:rPr>
      </w:pPr>
      <w:r>
        <w:rPr>
          <w:rFonts w:ascii="Arial" w:hAnsi="Arial" w:cs="Arial"/>
          <w:sz w:val="22"/>
          <w:szCs w:val="22"/>
        </w:rPr>
        <w:t>(Nota: la resolución citada se encuentra disponible en la aplicación Ágora).</w:t>
      </w:r>
      <w:bookmarkEnd w:id="1"/>
    </w:p>
    <w:sectPr w:rsidR="00BE0C7D" w:rsidSect="00F008A3">
      <w:headerReference w:type="default" r:id="rId13"/>
      <w:headerReference w:type="first" r:id="rId14"/>
      <w:footerReference w:type="first" r:id="rId15"/>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24" w:rsidRDefault="00721524">
      <w:r>
        <w:separator/>
      </w:r>
    </w:p>
  </w:endnote>
  <w:endnote w:type="continuationSeparator" w:id="0">
    <w:p w:rsidR="00721524" w:rsidRDefault="0072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24" w:rsidRDefault="00721524">
      <w:r>
        <w:separator/>
      </w:r>
    </w:p>
  </w:footnote>
  <w:footnote w:type="continuationSeparator" w:id="0">
    <w:p w:rsidR="00721524" w:rsidRDefault="0072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35"/>
      <w:gridCol w:w="992"/>
      <w:gridCol w:w="2603"/>
      <w:gridCol w:w="515"/>
      <w:gridCol w:w="2835"/>
    </w:tblGrid>
    <w:tr w:rsidR="003B78C2" w:rsidTr="001E64FA">
      <w:tc>
        <w:tcPr>
          <w:tcW w:w="2235" w:type="dxa"/>
        </w:tcPr>
        <w:p w:rsidR="003B78C2" w:rsidRPr="003B78C2" w:rsidRDefault="003B78C2" w:rsidP="00F26A29">
          <w:pPr>
            <w:rPr>
              <w:rFonts w:asciiTheme="minorHAnsi" w:hAnsiTheme="minorHAnsi"/>
              <w:sz w:val="16"/>
              <w:szCs w:val="16"/>
            </w:rPr>
          </w:pPr>
        </w:p>
      </w:tc>
      <w:tc>
        <w:tcPr>
          <w:tcW w:w="992" w:type="dxa"/>
        </w:tcPr>
        <w:p w:rsidR="003B78C2" w:rsidRPr="003B78C2" w:rsidRDefault="003B78C2" w:rsidP="00F26A29">
          <w:pPr>
            <w:jc w:val="right"/>
            <w:rPr>
              <w:rFonts w:asciiTheme="minorHAnsi" w:hAnsiTheme="minorHAnsi"/>
              <w:b/>
              <w:sz w:val="16"/>
              <w:szCs w:val="16"/>
            </w:rPr>
          </w:pPr>
        </w:p>
      </w:tc>
      <w:tc>
        <w:tcPr>
          <w:tcW w:w="2603" w:type="dxa"/>
        </w:tcPr>
        <w:p w:rsidR="003B78C2" w:rsidRPr="003B78C2" w:rsidRDefault="003B78C2" w:rsidP="00F26A29">
          <w:pPr>
            <w:jc w:val="right"/>
            <w:rPr>
              <w:rFonts w:asciiTheme="minorHAnsi" w:hAnsiTheme="minorHAnsi"/>
              <w:sz w:val="14"/>
              <w:szCs w:val="14"/>
            </w:rPr>
          </w:pPr>
        </w:p>
      </w:tc>
      <w:tc>
        <w:tcPr>
          <w:tcW w:w="515" w:type="dxa"/>
        </w:tcPr>
        <w:p w:rsidR="003B78C2" w:rsidRPr="003B78C2" w:rsidRDefault="003B78C2" w:rsidP="00F26A29">
          <w:pPr>
            <w:rPr>
              <w:rFonts w:asciiTheme="minorHAnsi" w:hAnsiTheme="minorHAnsi"/>
              <w:sz w:val="16"/>
              <w:szCs w:val="16"/>
            </w:rPr>
          </w:pPr>
        </w:p>
      </w:tc>
      <w:tc>
        <w:tcPr>
          <w:tcW w:w="2835" w:type="dxa"/>
        </w:tcPr>
        <w:p w:rsidR="003B78C2" w:rsidRPr="003B78C2" w:rsidRDefault="003B78C2" w:rsidP="00F26A29">
          <w:pPr>
            <w:rPr>
              <w:rFonts w:asciiTheme="minorHAnsi" w:hAnsiTheme="minorHAnsi"/>
              <w:sz w:val="16"/>
              <w:szCs w:val="16"/>
            </w:rPr>
          </w:pP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D3AA7"/>
    <w:rsid w:val="001E2EDF"/>
    <w:rsid w:val="001E64FA"/>
    <w:rsid w:val="00224D93"/>
    <w:rsid w:val="002364F6"/>
    <w:rsid w:val="0026616C"/>
    <w:rsid w:val="002A0B82"/>
    <w:rsid w:val="002A0F33"/>
    <w:rsid w:val="002A528F"/>
    <w:rsid w:val="002A7F52"/>
    <w:rsid w:val="002B0435"/>
    <w:rsid w:val="002B578E"/>
    <w:rsid w:val="002C487D"/>
    <w:rsid w:val="002D7F3F"/>
    <w:rsid w:val="002F09BF"/>
    <w:rsid w:val="0030333F"/>
    <w:rsid w:val="00313027"/>
    <w:rsid w:val="00330BEB"/>
    <w:rsid w:val="00335D98"/>
    <w:rsid w:val="00354E75"/>
    <w:rsid w:val="0037010A"/>
    <w:rsid w:val="003B78C2"/>
    <w:rsid w:val="003F202A"/>
    <w:rsid w:val="004036F1"/>
    <w:rsid w:val="0041058C"/>
    <w:rsid w:val="004364B2"/>
    <w:rsid w:val="00440B04"/>
    <w:rsid w:val="00453C47"/>
    <w:rsid w:val="0046104F"/>
    <w:rsid w:val="004E12F7"/>
    <w:rsid w:val="004F4DAA"/>
    <w:rsid w:val="00506F4C"/>
    <w:rsid w:val="0051364C"/>
    <w:rsid w:val="00592A62"/>
    <w:rsid w:val="005D18F1"/>
    <w:rsid w:val="005D420C"/>
    <w:rsid w:val="005E284D"/>
    <w:rsid w:val="00612F2B"/>
    <w:rsid w:val="006309E1"/>
    <w:rsid w:val="00632456"/>
    <w:rsid w:val="006415DD"/>
    <w:rsid w:val="00647F73"/>
    <w:rsid w:val="006620EA"/>
    <w:rsid w:val="00662C9C"/>
    <w:rsid w:val="006C3F95"/>
    <w:rsid w:val="006D7A7E"/>
    <w:rsid w:val="006E3228"/>
    <w:rsid w:val="0070568E"/>
    <w:rsid w:val="00710131"/>
    <w:rsid w:val="00721524"/>
    <w:rsid w:val="00723CDC"/>
    <w:rsid w:val="0073583F"/>
    <w:rsid w:val="00752DAD"/>
    <w:rsid w:val="007751A2"/>
    <w:rsid w:val="007B6AB3"/>
    <w:rsid w:val="007D3B60"/>
    <w:rsid w:val="00807388"/>
    <w:rsid w:val="00842199"/>
    <w:rsid w:val="008501A8"/>
    <w:rsid w:val="00862504"/>
    <w:rsid w:val="00886558"/>
    <w:rsid w:val="008932F8"/>
    <w:rsid w:val="008B559B"/>
    <w:rsid w:val="008E6F5E"/>
    <w:rsid w:val="008E7325"/>
    <w:rsid w:val="00901293"/>
    <w:rsid w:val="009222E1"/>
    <w:rsid w:val="009573E3"/>
    <w:rsid w:val="00966998"/>
    <w:rsid w:val="0099134F"/>
    <w:rsid w:val="009D34ED"/>
    <w:rsid w:val="009F7AE0"/>
    <w:rsid w:val="00A401AC"/>
    <w:rsid w:val="00A5115F"/>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BC4"/>
    <w:rsid w:val="00D81ABA"/>
    <w:rsid w:val="00D81E4B"/>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151214797">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01aa06f25e1dfa2d6744a155687aa716">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86d1ba7fdd95cf1889232689baa26bd5"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A87F-6FBE-4C7A-A396-345E66D04F3B}">
  <ds:schemaRefs>
    <ds:schemaRef ds:uri="http://purl.org/dc/elements/1.1/"/>
    <ds:schemaRef ds:uri="294963d3-2b63-42b2-88cf-47d071b25ce2"/>
    <ds:schemaRef ds:uri="http://schemas.openxmlformats.org/package/2006/metadata/core-properties"/>
    <ds:schemaRef ds:uri="http://schemas.microsoft.com/office/2006/documentManagement/types"/>
    <ds:schemaRef ds:uri="http://schemas.microsoft.com/office/2006/metadata/properties"/>
    <ds:schemaRef ds:uri="977994ae-212b-4247-aa7a-48b769f73074"/>
    <ds:schemaRef ds:uri="http://purl.org/dc/terms/"/>
    <ds:schemaRef ds:uri="http://purl.org/dc/dcmitype/"/>
    <ds:schemaRef ds:uri="8d8dfc88-3856-4602-b0f5-758074d81f2e"/>
    <ds:schemaRef ds:uri="6de89288-a96a-4f72-81d0-e24dca16ed29"/>
    <ds:schemaRef ds:uri="http://www.w3.org/XML/1998/namespace"/>
  </ds:schemaRefs>
</ds:datastoreItem>
</file>

<file path=customXml/itemProps2.xml><?xml version="1.0" encoding="utf-8"?>
<ds:datastoreItem xmlns:ds="http://schemas.openxmlformats.org/officeDocument/2006/customXml" ds:itemID="{54BBAFD3-ED1D-401F-B856-8AD6C2E68A2A}">
  <ds:schemaRefs>
    <ds:schemaRef ds:uri="http://schemas.microsoft.com/sharepoint/v3/contenttype/forms"/>
  </ds:schemaRefs>
</ds:datastoreItem>
</file>

<file path=customXml/itemProps3.xml><?xml version="1.0" encoding="utf-8"?>
<ds:datastoreItem xmlns:ds="http://schemas.openxmlformats.org/officeDocument/2006/customXml" ds:itemID="{8C403933-7F90-4A75-886C-55C4294FA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5290EA-E6ED-4398-93D1-EC5A0CEC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10</TotalTime>
  <Pages>2</Pages>
  <Words>465</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4</cp:revision>
  <cp:lastPrinted>2021-06-04T08:19:00Z</cp:lastPrinted>
  <dcterms:created xsi:type="dcterms:W3CDTF">2021-06-09T06:43:00Z</dcterms:created>
  <dcterms:modified xsi:type="dcterms:W3CDTF">2021-06-17T07:55:00Z</dcterms:modified>
</cp:coreProperties>
</file>