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BC" w:rsidRDefault="008717BA" w:rsidP="00C232D9">
      <w:pPr>
        <w:tabs>
          <w:tab w:val="left" w:pos="3780"/>
        </w:tabs>
        <w:spacing w:line="288" w:lineRule="auto"/>
        <w:jc w:val="both"/>
        <w:rPr>
          <w:rFonts w:cs="Arial"/>
        </w:rPr>
      </w:pPr>
      <w:bookmarkStart w:id="0" w:name="_GoBack"/>
      <w:bookmarkEnd w:id="0"/>
      <w:r>
        <w:t xml:space="preserve">Navarra Suma talde parlamentarioari atxikitako foru parlamentari Cristina Ibarrola </w:t>
      </w:r>
      <w:proofErr w:type="spellStart"/>
      <w:r>
        <w:t>Guillén</w:t>
      </w:r>
      <w:proofErr w:type="spellEnd"/>
      <w:r>
        <w:t xml:space="preserve"> andreak idatzizko galdera aurkeztu du (10-</w:t>
      </w:r>
      <w:proofErr w:type="spellStart"/>
      <w:r>
        <w:t>21</w:t>
      </w:r>
      <w:proofErr w:type="spellEnd"/>
      <w:r>
        <w:t>/PES-00224), zeinaren bidez informazioa eskatzen baitu “espezie exotikoetatik osasunari begira heldu diren arriskuen kontrolari buruz”. Hona Nafarroako Gobernuko Osasuneko kontseilariak horri buruz eman beharreko informazioa:</w:t>
      </w:r>
    </w:p>
    <w:p w:rsidR="004713BC" w:rsidRDefault="0005317F" w:rsidP="00C232D9">
      <w:pPr>
        <w:pStyle w:val="Prrafodelista"/>
        <w:numPr>
          <w:ilvl w:val="0"/>
          <w:numId w:val="1"/>
        </w:numPr>
        <w:autoSpaceDE w:val="0"/>
        <w:autoSpaceDN w:val="0"/>
        <w:adjustRightInd w:val="0"/>
        <w:spacing w:line="288" w:lineRule="auto"/>
        <w:jc w:val="both"/>
        <w:rPr>
          <w:rFonts w:cs="Arial"/>
          <w:b/>
        </w:rPr>
      </w:pPr>
      <w:r>
        <w:rPr>
          <w:b/>
        </w:rPr>
        <w:t>Nafarroako Gobernuko zer egiturak jorratzen du berariaz espezie exotikoetatik eta bestelako batzuetatik osasunari begira heldu diren arrisku horien kontrola? Nola koordinatzen dira gaixotasun infekzioso berrien gaineko jarduketak, erronka berri horiei aurre egiteko profesional espezializatuak edukitzeko?</w:t>
      </w:r>
    </w:p>
    <w:p w:rsidR="004713BC" w:rsidRDefault="006B77AB" w:rsidP="00C232D9">
      <w:pPr>
        <w:spacing w:line="288" w:lineRule="auto"/>
        <w:jc w:val="both"/>
        <w:rPr>
          <w:rFonts w:cs="Arial"/>
        </w:rPr>
      </w:pPr>
      <w:r>
        <w:t>2016an Osasun Ministerioak abian jarri zuen “Bektoreek transmititutako gaixotasunen aurrean prestatzeko eta erantzuteko Plan Nazionala”. Hori oinarri, urte berean Nafarroan abian jarri zen “Tigre eltxoaren (</w:t>
      </w:r>
      <w:proofErr w:type="spellStart"/>
      <w:r>
        <w:rPr>
          <w:i/>
        </w:rPr>
        <w:t>Aedes</w:t>
      </w:r>
      <w:proofErr w:type="spellEnd"/>
      <w:r>
        <w:rPr>
          <w:i/>
        </w:rPr>
        <w:t xml:space="preserve"> </w:t>
      </w:r>
      <w:proofErr w:type="spellStart"/>
      <w:r>
        <w:rPr>
          <w:i/>
        </w:rPr>
        <w:t>albopictus</w:t>
      </w:r>
      <w:proofErr w:type="spellEnd"/>
      <w:r>
        <w:t>) zaintza entomologikorako Plana”.</w:t>
      </w:r>
    </w:p>
    <w:p w:rsidR="0016142C" w:rsidRPr="004713BC" w:rsidRDefault="004713BC" w:rsidP="00C232D9">
      <w:pPr>
        <w:spacing w:after="200" w:line="288" w:lineRule="auto"/>
        <w:jc w:val="both"/>
        <w:rPr>
          <w:rFonts w:eastAsiaTheme="minorHAnsi" w:cs="Arial"/>
        </w:rPr>
      </w:pPr>
      <w:proofErr w:type="spellStart"/>
      <w:r>
        <w:rPr>
          <w:i/>
        </w:rPr>
        <w:t>Aedes</w:t>
      </w:r>
      <w:proofErr w:type="spellEnd"/>
      <w:r>
        <w:rPr>
          <w:i/>
        </w:rPr>
        <w:t xml:space="preserve"> </w:t>
      </w:r>
      <w:proofErr w:type="spellStart"/>
      <w:r>
        <w:rPr>
          <w:i/>
        </w:rPr>
        <w:t>albopictus</w:t>
      </w:r>
      <w:proofErr w:type="spellEnd"/>
      <w:r>
        <w:t xml:space="preserve">, “tigre eltxo” izenez ezagutu ohi dena, espezie exotiko inbaditzaile bat da, osasun publikoari begira garrantzia duena eta bektore izan daitekeena zenbait gaixotasunen kasuan, esate baterako, dengea, </w:t>
      </w:r>
      <w:proofErr w:type="spellStart"/>
      <w:r>
        <w:t>chikungunya</w:t>
      </w:r>
      <w:proofErr w:type="spellEnd"/>
      <w:r>
        <w:t xml:space="preserve"> eta zika. Intsektu horrek hegan egiteko autonomia txikia du, marra </w:t>
      </w:r>
      <w:proofErr w:type="spellStart"/>
      <w:r>
        <w:t>tengradunak</w:t>
      </w:r>
      <w:proofErr w:type="spellEnd"/>
      <w:r>
        <w:t xml:space="preserve"> ditu eta eguneko ohiturak ditu; horregatik, goizean eta ilunabarrean ziztatu ohi du. Emeek arrautza ugari jartzen dituzte eta ziztadak eragiten dituzte, oro har oso gogaikarriak; hori dela eta, jendeak azkar hautematen dituzte.</w:t>
      </w:r>
    </w:p>
    <w:p w:rsidR="004713BC" w:rsidRDefault="00570317" w:rsidP="00C232D9">
      <w:pPr>
        <w:spacing w:line="288" w:lineRule="auto"/>
        <w:jc w:val="both"/>
        <w:rPr>
          <w:rFonts w:cs="Arial"/>
        </w:rPr>
      </w:pPr>
      <w:r>
        <w:t xml:space="preserve">Arrisku horiek saihesteko, egon daitezkeen kasuen zaintza </w:t>
      </w:r>
      <w:proofErr w:type="spellStart"/>
      <w:r>
        <w:t>epidemiologikoa</w:t>
      </w:r>
      <w:proofErr w:type="spellEnd"/>
      <w:r>
        <w:t xml:space="preserve"> eta mikrobiologikoa eta eltxoaren presentzia goiz detektatzeko eta kontrolatzeko zaintza entomologikoa funtsezko elementuak dira arriskua ebaluatzeko eta </w:t>
      </w:r>
      <w:proofErr w:type="spellStart"/>
      <w:r>
        <w:rPr>
          <w:i/>
          <w:iCs/>
        </w:rPr>
        <w:t>Aedes</w:t>
      </w:r>
      <w:proofErr w:type="spellEnd"/>
      <w:r>
        <w:rPr>
          <w:i/>
          <w:iCs/>
        </w:rPr>
        <w:t xml:space="preserve"> </w:t>
      </w:r>
      <w:proofErr w:type="spellStart"/>
      <w:r>
        <w:rPr>
          <w:i/>
          <w:iCs/>
        </w:rPr>
        <w:t>albopictusek</w:t>
      </w:r>
      <w:proofErr w:type="spellEnd"/>
      <w:r>
        <w:t xml:space="preserve"> transmititutako gaixotasunak prebenitzeko eta kontrolatzeko neurriak aplikatzeko.</w:t>
      </w:r>
    </w:p>
    <w:p w:rsidR="004713BC" w:rsidRDefault="0016142C" w:rsidP="003965A5">
      <w:pPr>
        <w:spacing w:after="200" w:line="288" w:lineRule="auto"/>
        <w:jc w:val="both"/>
        <w:rPr>
          <w:rFonts w:eastAsiaTheme="minorHAnsi" w:cs="Arial"/>
        </w:rPr>
      </w:pPr>
      <w:r>
        <w:t xml:space="preserve">Espezie inbaditzaile hori bizi eta hazten da, batez ere, ugaltzeko egoki dituen hiriguneetan eta hiri-inguruetan. Gutxi desplazatzen da bizitzan zehar, 50 eta 200 metro artean, eta beti jaiolekuaren inguruan. Tigre eltxoaren zaintza "Tigre eltxoaren </w:t>
      </w:r>
      <w:r>
        <w:rPr>
          <w:i/>
          <w:iCs/>
        </w:rPr>
        <w:t>(</w:t>
      </w:r>
      <w:proofErr w:type="spellStart"/>
      <w:r>
        <w:rPr>
          <w:i/>
          <w:iCs/>
        </w:rPr>
        <w:t>Aedes</w:t>
      </w:r>
      <w:proofErr w:type="spellEnd"/>
      <w:r>
        <w:rPr>
          <w:i/>
          <w:iCs/>
        </w:rPr>
        <w:t xml:space="preserve"> </w:t>
      </w:r>
      <w:proofErr w:type="spellStart"/>
      <w:r>
        <w:rPr>
          <w:i/>
          <w:iCs/>
        </w:rPr>
        <w:t>albopictus</w:t>
      </w:r>
      <w:proofErr w:type="spellEnd"/>
      <w:r>
        <w:t xml:space="preserve">) zaintza entomologikorako Plana" </w:t>
      </w:r>
      <w:proofErr w:type="spellStart"/>
      <w:r>
        <w:t>ren</w:t>
      </w:r>
      <w:proofErr w:type="spellEnd"/>
      <w:r>
        <w:t xml:space="preserve"> barruan kokatzen da, gure erkidegoan eltxoa iritsi dela detektatzeko eta hura agertuz gero azkar erantzuteko protokolo bat izateko. Intsektuaren zaintza entomologikoa honetan datza: </w:t>
      </w:r>
      <w:proofErr w:type="spellStart"/>
      <w:r>
        <w:t>obitrampak</w:t>
      </w:r>
      <w:proofErr w:type="spellEnd"/>
      <w:r>
        <w:t xml:space="preserve"> jartzen dira, ontzi beltz txikiak, 250 ml-ko urarekin. Ontzi horietan zur porotsuzko oholtxo bat sartzen da, eta eltxo emeak, bertan badago, oholtxoarekin kontaktuan dagoen uraren gainazalean jartzen ditu arrautzak. Langileek astero edo hamabostean behin jasotzen dituzte laginak, zonaldeen arabera. </w:t>
      </w:r>
    </w:p>
    <w:p w:rsidR="00570317" w:rsidRPr="004713BC" w:rsidRDefault="00570317" w:rsidP="00C232D9">
      <w:pPr>
        <w:spacing w:after="200" w:line="288" w:lineRule="auto"/>
        <w:jc w:val="both"/>
        <w:rPr>
          <w:rFonts w:eastAsiaTheme="minorHAnsi" w:cs="Arial"/>
        </w:rPr>
      </w:pPr>
      <w:r>
        <w:t xml:space="preserve">Zaintza Plana </w:t>
      </w:r>
      <w:proofErr w:type="spellStart"/>
      <w:r>
        <w:t>LIFE-NAdapta</w:t>
      </w:r>
      <w:proofErr w:type="spellEnd"/>
      <w:r>
        <w:t xml:space="preserve"> </w:t>
      </w:r>
      <w:proofErr w:type="spellStart"/>
      <w:r>
        <w:t>proiektukaren</w:t>
      </w:r>
      <w:proofErr w:type="spellEnd"/>
      <w:r>
        <w:t xml:space="preserve"> osasun arloko ekintzetan kokatu da, zehazki, klima-larrialdiak (hiri-ingurunea) prebenitzeko eta kudeatzeko lerroan, </w:t>
      </w:r>
      <w:r>
        <w:lastRenderedPageBreak/>
        <w:t xml:space="preserve">eta bere ekintzetako bat izan da gaixotasun berriak transmititzen dituzten bektore inbaditzaileak, aldaketa klimatikoak indartzen ahal dituenak, zaintzeari eta kontrolatzeari lotutako esku-hartze sanitarioko protokoloak egokitzea. Zehazki, </w:t>
      </w:r>
      <w:proofErr w:type="spellStart"/>
      <w:r>
        <w:t>C5</w:t>
      </w:r>
      <w:proofErr w:type="spellEnd"/>
      <w:r>
        <w:t>.5 ekintza da, giza gaixotasunen bektore inbaditzaileak detektatzeko zaintza garatzekoa. Bertan, Nafarroan tigre eltxoaren (</w:t>
      </w:r>
      <w:proofErr w:type="spellStart"/>
      <w:r>
        <w:rPr>
          <w:i/>
          <w:iCs/>
        </w:rPr>
        <w:t>Aedes</w:t>
      </w:r>
      <w:proofErr w:type="spellEnd"/>
      <w:r>
        <w:rPr>
          <w:i/>
          <w:iCs/>
        </w:rPr>
        <w:t xml:space="preserve"> </w:t>
      </w:r>
      <w:proofErr w:type="spellStart"/>
      <w:r>
        <w:rPr>
          <w:i/>
          <w:iCs/>
        </w:rPr>
        <w:t>albopictus</w:t>
      </w:r>
      <w:proofErr w:type="spellEnd"/>
      <w:r>
        <w:t xml:space="preserve">) zaintza entomologikorako Plana txertatu da, </w:t>
      </w:r>
      <w:proofErr w:type="spellStart"/>
      <w:r>
        <w:t>NOPLOIk</w:t>
      </w:r>
      <w:proofErr w:type="spellEnd"/>
      <w:r>
        <w:t xml:space="preserve"> ingurumen-arriskuei begira osasuna babesteko garatzen duen proiektuarekin lerrokatuta.</w:t>
      </w:r>
    </w:p>
    <w:p w:rsidR="004713BC" w:rsidRDefault="00532A79" w:rsidP="00C232D9">
      <w:pPr>
        <w:spacing w:line="288" w:lineRule="auto"/>
        <w:jc w:val="both"/>
        <w:rPr>
          <w:rFonts w:cs="Arial"/>
        </w:rPr>
      </w:pPr>
      <w:r>
        <w:t>Plan honetan jasotako jarduerak Nafarroako Ingurumen Osasunaren Atalak (Nafarroako Osasun Publikoaren eta Lan Osasunaren Institutua) koordinatzen ditu, Landa Garapeneko eta Ingurumeneko Departamentuaren eta Iruñeko eta Tuterako udalen laguntzarekin.</w:t>
      </w:r>
    </w:p>
    <w:p w:rsidR="004713BC" w:rsidRDefault="00532A79" w:rsidP="00C232D9">
      <w:pPr>
        <w:spacing w:line="288" w:lineRule="auto"/>
        <w:jc w:val="both"/>
        <w:rPr>
          <w:rFonts w:cs="Arial"/>
        </w:rPr>
      </w:pPr>
      <w:r>
        <w:t xml:space="preserve">Plana maiatzetik azarora bitartean garatzen da, baina aldi hori baldintza klimatologikoen arabera alda daiteke. </w:t>
      </w:r>
    </w:p>
    <w:p w:rsidR="004713BC" w:rsidRDefault="00570317" w:rsidP="00C232D9">
      <w:pPr>
        <w:spacing w:line="288" w:lineRule="auto"/>
        <w:jc w:val="both"/>
        <w:rPr>
          <w:rFonts w:cs="Arial"/>
        </w:rPr>
      </w:pPr>
      <w:r>
        <w:t xml:space="preserve">Halaber, </w:t>
      </w:r>
      <w:proofErr w:type="spellStart"/>
      <w:r>
        <w:t>NOPLOItik</w:t>
      </w:r>
      <w:proofErr w:type="spellEnd"/>
      <w:r>
        <w:t xml:space="preserve"> eta </w:t>
      </w:r>
      <w:proofErr w:type="spellStart"/>
      <w:r>
        <w:t>Epidemiologiaren</w:t>
      </w:r>
      <w:proofErr w:type="spellEnd"/>
      <w:r>
        <w:t xml:space="preserve"> eta Osasun Prebentzioaren Zerbitzuko Gaixotasun </w:t>
      </w:r>
      <w:proofErr w:type="spellStart"/>
      <w:r>
        <w:t>Transmisigarrien</w:t>
      </w:r>
      <w:proofErr w:type="spellEnd"/>
      <w:r>
        <w:t xml:space="preserve"> eta Txertaketen Ataletik, Nahitaez aitortu beharreko gaixotasunen (EDO) bidez zaindu egiten dira bektoreen bidez transmititzen ahal diren gaixotasunak, hala nola denge, zika eta </w:t>
      </w:r>
      <w:proofErr w:type="spellStart"/>
      <w:r>
        <w:t>chikungunya</w:t>
      </w:r>
      <w:proofErr w:type="spellEnd"/>
      <w:r>
        <w:t>; 2020an ez da horietako kasu autoktonorik deklaratu.</w:t>
      </w:r>
    </w:p>
    <w:p w:rsidR="004713BC" w:rsidRDefault="00FC6A6B" w:rsidP="00C232D9">
      <w:pPr>
        <w:spacing w:line="288" w:lineRule="auto"/>
        <w:jc w:val="both"/>
        <w:rPr>
          <w:rFonts w:cs="Arial"/>
        </w:rPr>
      </w:pPr>
      <w:r>
        <w:t xml:space="preserve">2019ko eta 2020ko planetan, arrautza batzuk eta heldu bat identifikatu dira jarritako tranpetan. </w:t>
      </w:r>
      <w:proofErr w:type="spellStart"/>
      <w:r>
        <w:t>2021</w:t>
      </w:r>
      <w:proofErr w:type="spellEnd"/>
      <w:r>
        <w:t>. urte honetan eta orain arte, jasotako lagin guztiak negatiboak izan dira.</w:t>
      </w:r>
    </w:p>
    <w:p w:rsidR="00FC6A6B" w:rsidRPr="004713BC" w:rsidRDefault="00FC6A6B" w:rsidP="00C232D9">
      <w:pPr>
        <w:spacing w:after="200" w:line="288" w:lineRule="auto"/>
        <w:jc w:val="both"/>
        <w:rPr>
          <w:rFonts w:eastAsiaTheme="minorHAnsi" w:cs="Arial"/>
        </w:rPr>
      </w:pPr>
      <w:r>
        <w:t>Arriskua baloratzeko eta horren arabera egin beharreko jarduerak zehazteko, Plan Nazionalean ezarritako irizpideei jarraitzen zaie.</w:t>
      </w:r>
    </w:p>
    <w:p w:rsidR="00FC6A6B" w:rsidRPr="004713BC" w:rsidRDefault="00FC6A6B" w:rsidP="00C232D9">
      <w:pPr>
        <w:spacing w:after="200" w:line="288" w:lineRule="auto"/>
        <w:jc w:val="both"/>
        <w:rPr>
          <w:rFonts w:eastAsiaTheme="minorHAnsi" w:cs="Arial"/>
        </w:rPr>
      </w:pPr>
      <w:r>
        <w:t xml:space="preserve">Horregatik, adierazitako urteetan arrautzak eta heldua agertu direnez, egindako esku-hartzeez gain, esate baterako tratamendu </w:t>
      </w:r>
      <w:proofErr w:type="spellStart"/>
      <w:r>
        <w:t>larbizidak</w:t>
      </w:r>
      <w:proofErr w:type="spellEnd"/>
      <w:r>
        <w:t xml:space="preserve"> eta </w:t>
      </w:r>
      <w:proofErr w:type="spellStart"/>
      <w:r>
        <w:t>adultizidak</w:t>
      </w:r>
      <w:proofErr w:type="spellEnd"/>
      <w:r>
        <w:t>, zaintza entomologikoa areagotu da tranpa positiboen ingurunean.</w:t>
      </w:r>
    </w:p>
    <w:p w:rsidR="0016142C" w:rsidRPr="004713BC" w:rsidRDefault="0016142C" w:rsidP="00C232D9">
      <w:pPr>
        <w:spacing w:after="200" w:line="288" w:lineRule="auto"/>
        <w:jc w:val="both"/>
        <w:rPr>
          <w:rFonts w:eastAsiaTheme="minorHAnsi" w:cs="Arial"/>
        </w:rPr>
      </w:pPr>
      <w:r>
        <w:t xml:space="preserve">2016tik aurrera egindako kanpainen emaitzak aztertuta, Nafarroan tigre eltxoak transmititzen ahal dituen gaixotasunen zaintza </w:t>
      </w:r>
      <w:proofErr w:type="spellStart"/>
      <w:r>
        <w:t>epidemiologikoko</w:t>
      </w:r>
      <w:proofErr w:type="spellEnd"/>
      <w:r>
        <w:t xml:space="preserve"> datuez gain, ondorioztatzen da Foru Komunitateak jarraitzen duela zero arriskua mantentze zika birusaren eta eltxo horrek kutsatzen dituen dengea bezalako beste patologia batzuen transmisio autoktonoaren aldetik.</w:t>
      </w:r>
    </w:p>
    <w:p w:rsidR="00BA4269" w:rsidRPr="004713BC" w:rsidRDefault="00BA4269" w:rsidP="00C232D9">
      <w:pPr>
        <w:spacing w:after="200" w:line="288" w:lineRule="auto"/>
        <w:jc w:val="both"/>
        <w:rPr>
          <w:rFonts w:eastAsiaTheme="minorHAnsi" w:cs="Arial"/>
        </w:rPr>
      </w:pPr>
      <w:proofErr w:type="spellStart"/>
      <w:r>
        <w:t>NOPLOItik</w:t>
      </w:r>
      <w:proofErr w:type="spellEnd"/>
      <w:r>
        <w:t xml:space="preserve">, eskura dituen giza baliabideen eta baliabide materialen arabera, zaintza-plana gizakiei gaixotasunak transmititzen dizkieten beste bektore interesgarri batzuetara zabaltzeko aukera aztertuko litzateke, hala nola </w:t>
      </w:r>
      <w:proofErr w:type="spellStart"/>
      <w:r>
        <w:rPr>
          <w:i/>
        </w:rPr>
        <w:t>Culex</w:t>
      </w:r>
      <w:proofErr w:type="spellEnd"/>
      <w:r>
        <w:rPr>
          <w:i/>
          <w:color w:val="202124"/>
          <w:shd w:val="clear" w:color="auto" w:fill="FFFFFF"/>
        </w:rPr>
        <w:t xml:space="preserve"> </w:t>
      </w:r>
      <w:proofErr w:type="spellStart"/>
      <w:r>
        <w:rPr>
          <w:i/>
          <w:color w:val="202124"/>
          <w:shd w:val="clear" w:color="auto" w:fill="FFFFFF"/>
        </w:rPr>
        <w:t>pipiens</w:t>
      </w:r>
      <w:proofErr w:type="spellEnd"/>
      <w:r>
        <w:rPr>
          <w:color w:val="202124"/>
          <w:shd w:val="clear" w:color="auto" w:fill="FFFFFF"/>
        </w:rPr>
        <w:t xml:space="preserve"> (Niloko sukarra),</w:t>
      </w:r>
      <w:r>
        <w:t xml:space="preserve"> kaparrak eta euli beltza, besteak </w:t>
      </w:r>
      <w:proofErr w:type="spellStart"/>
      <w:r>
        <w:t>beste</w:t>
      </w:r>
      <w:proofErr w:type="spellEnd"/>
      <w:r>
        <w:t>.</w:t>
      </w:r>
    </w:p>
    <w:p w:rsidR="00C33D65" w:rsidRPr="004713BC" w:rsidRDefault="00C33D65" w:rsidP="00C232D9">
      <w:pPr>
        <w:spacing w:after="200" w:line="288" w:lineRule="auto"/>
        <w:jc w:val="both"/>
        <w:rPr>
          <w:rFonts w:cs="Arial"/>
          <w:bCs/>
        </w:rPr>
      </w:pPr>
      <w:r>
        <w:t>Landa Garapeneko Departamentua abeltzaintzan gaixotasun berriak transmititzen dituzten intsektu bektoreak kontrolatzeko lanean ari da.</w:t>
      </w:r>
    </w:p>
    <w:p w:rsidR="00C33D65" w:rsidRPr="004713BC" w:rsidRDefault="00C33D65" w:rsidP="00C232D9">
      <w:pPr>
        <w:spacing w:after="200" w:line="288" w:lineRule="auto"/>
        <w:jc w:val="both"/>
        <w:rPr>
          <w:rFonts w:cs="Arial"/>
          <w:bCs/>
        </w:rPr>
      </w:pPr>
      <w:r>
        <w:lastRenderedPageBreak/>
        <w:t xml:space="preserve">Gaur egun, bektoreen Mahai Teknikoa jarri da abian. Bertan parte hartzen dute Osasun Departamentuak, </w:t>
      </w:r>
      <w:proofErr w:type="spellStart"/>
      <w:r>
        <w:t>NOPLOIko</w:t>
      </w:r>
      <w:proofErr w:type="spellEnd"/>
      <w:r>
        <w:t xml:space="preserve"> Ingurumen Osasunaren Atalaren bidez, Landa Garapeneko eta Ingurumeneko Departamentuak eta INTIA eta </w:t>
      </w:r>
      <w:proofErr w:type="spellStart"/>
      <w:r>
        <w:t>GAN-NIK</w:t>
      </w:r>
      <w:proofErr w:type="spellEnd"/>
      <w:r>
        <w:t xml:space="preserve"> bezalako enpresa publikoek, gaixotasunak transmititzen dituzten bektoreekin lotuta erakundeek egiten dituzten jarduketa guztiak koordinatzeko.</w:t>
      </w:r>
    </w:p>
    <w:p w:rsidR="004713BC" w:rsidRDefault="00C232D9" w:rsidP="00C232D9">
      <w:pPr>
        <w:tabs>
          <w:tab w:val="left" w:pos="720"/>
        </w:tabs>
        <w:spacing w:line="288" w:lineRule="auto"/>
        <w:jc w:val="both"/>
        <w:rPr>
          <w:rFonts w:cs="Arial"/>
        </w:rPr>
      </w:pPr>
      <w:r>
        <w:t>Hori guztia jakinarazten dizut, Nafarroako Parlamentuko Erregelamenduaren 194. artikulua betez.</w:t>
      </w:r>
    </w:p>
    <w:p w:rsidR="004713BC" w:rsidRDefault="00C232D9" w:rsidP="00C232D9">
      <w:pPr>
        <w:tabs>
          <w:tab w:val="left" w:pos="3780"/>
        </w:tabs>
        <w:spacing w:line="288" w:lineRule="auto"/>
        <w:jc w:val="center"/>
        <w:rPr>
          <w:rFonts w:cs="Arial"/>
        </w:rPr>
      </w:pPr>
      <w:r>
        <w:t xml:space="preserve">Iruñean, </w:t>
      </w:r>
      <w:proofErr w:type="spellStart"/>
      <w:r>
        <w:t>2021eko</w:t>
      </w:r>
      <w:proofErr w:type="spellEnd"/>
      <w:r>
        <w:t xml:space="preserve"> uztailaren 29an</w:t>
      </w:r>
    </w:p>
    <w:p w:rsidR="004713BC" w:rsidRPr="004713BC" w:rsidRDefault="004713BC" w:rsidP="004713BC">
      <w:pPr>
        <w:spacing w:line="288" w:lineRule="auto"/>
        <w:ind w:left="567" w:right="567"/>
        <w:jc w:val="center"/>
        <w:outlineLvl w:val="0"/>
        <w:rPr>
          <w:rFonts w:cs="Arial"/>
        </w:rPr>
      </w:pPr>
      <w:r>
        <w:t xml:space="preserve">Osasun kontseilaria: Santos </w:t>
      </w:r>
      <w:proofErr w:type="spellStart"/>
      <w:r>
        <w:t>Induráin</w:t>
      </w:r>
      <w:proofErr w:type="spellEnd"/>
      <w:r>
        <w:t xml:space="preserve"> Orduna</w:t>
      </w:r>
    </w:p>
    <w:p w:rsidR="00BA4269" w:rsidRPr="004713BC" w:rsidRDefault="00BA4269" w:rsidP="00C232D9">
      <w:pPr>
        <w:spacing w:after="200" w:line="288" w:lineRule="auto"/>
        <w:jc w:val="both"/>
        <w:rPr>
          <w:rFonts w:cs="Arial"/>
          <w:bCs/>
        </w:rPr>
      </w:pPr>
    </w:p>
    <w:sectPr w:rsidR="00BA4269" w:rsidRPr="004713BC" w:rsidSect="003965A5">
      <w:pgSz w:w="11906" w:h="16838"/>
      <w:pgMar w:top="184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E1A11"/>
    <w:multiLevelType w:val="hybridMultilevel"/>
    <w:tmpl w:val="65FCC9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E9"/>
    <w:rsid w:val="0005317F"/>
    <w:rsid w:val="0016142C"/>
    <w:rsid w:val="001A1BBD"/>
    <w:rsid w:val="003965A5"/>
    <w:rsid w:val="003C0A1E"/>
    <w:rsid w:val="004713BC"/>
    <w:rsid w:val="004E4F99"/>
    <w:rsid w:val="00532A79"/>
    <w:rsid w:val="00570317"/>
    <w:rsid w:val="006B77AB"/>
    <w:rsid w:val="008717BA"/>
    <w:rsid w:val="00A1010B"/>
    <w:rsid w:val="00B313E9"/>
    <w:rsid w:val="00BA4269"/>
    <w:rsid w:val="00C232D9"/>
    <w:rsid w:val="00C33D65"/>
    <w:rsid w:val="00E027E2"/>
    <w:rsid w:val="00E32F30"/>
    <w:rsid w:val="00FC6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13E9"/>
    <w:pPr>
      <w:autoSpaceDE w:val="0"/>
      <w:autoSpaceDN w:val="0"/>
      <w:adjustRightInd w:val="0"/>
    </w:pPr>
    <w:rPr>
      <w:rFonts w:ascii="Arial" w:hAnsi="Arial" w:cs="Arial"/>
      <w:color w:val="000000"/>
      <w:sz w:val="24"/>
      <w:szCs w:val="24"/>
    </w:rPr>
  </w:style>
  <w:style w:type="paragraph" w:customStyle="1" w:styleId="foral-f-parrafo-c">
    <w:name w:val="foral-f-parrafo-c"/>
    <w:basedOn w:val="Normal"/>
    <w:rsid w:val="00B313E9"/>
    <w:pPr>
      <w:spacing w:after="150"/>
    </w:pPr>
    <w:rPr>
      <w:rFonts w:ascii="Times New Roman" w:hAnsi="Times New Roman"/>
    </w:rPr>
  </w:style>
  <w:style w:type="paragraph" w:customStyle="1" w:styleId="foral-f-parrafo-3lineas-t5-c">
    <w:name w:val="foral-f-parrafo-3lineas-t5-c"/>
    <w:basedOn w:val="Normal"/>
    <w:rsid w:val="00B313E9"/>
    <w:pPr>
      <w:spacing w:after="150"/>
    </w:pPr>
    <w:rPr>
      <w:rFonts w:ascii="Times New Roman" w:hAnsi="Times New Roman"/>
    </w:rPr>
  </w:style>
  <w:style w:type="paragraph" w:styleId="Textodeglobo">
    <w:name w:val="Balloon Text"/>
    <w:basedOn w:val="Normal"/>
    <w:link w:val="TextodegloboCar"/>
    <w:semiHidden/>
    <w:unhideWhenUsed/>
    <w:rsid w:val="003C0A1E"/>
    <w:rPr>
      <w:rFonts w:ascii="Segoe UI" w:hAnsi="Segoe UI" w:cs="Segoe UI"/>
      <w:sz w:val="18"/>
      <w:szCs w:val="18"/>
    </w:rPr>
  </w:style>
  <w:style w:type="character" w:customStyle="1" w:styleId="TextodegloboCar">
    <w:name w:val="Texto de globo Car"/>
    <w:basedOn w:val="Fuentedeprrafopredeter"/>
    <w:link w:val="Textodeglobo"/>
    <w:semiHidden/>
    <w:rsid w:val="003C0A1E"/>
    <w:rPr>
      <w:rFonts w:ascii="Segoe UI" w:hAnsi="Segoe UI" w:cs="Segoe UI"/>
      <w:sz w:val="18"/>
      <w:szCs w:val="18"/>
      <w:lang w:val="eu-ES"/>
    </w:rPr>
  </w:style>
  <w:style w:type="paragraph" w:styleId="Prrafodelista">
    <w:name w:val="List Paragraph"/>
    <w:basedOn w:val="Normal"/>
    <w:uiPriority w:val="34"/>
    <w:qFormat/>
    <w:rsid w:val="00C23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13E9"/>
    <w:pPr>
      <w:autoSpaceDE w:val="0"/>
      <w:autoSpaceDN w:val="0"/>
      <w:adjustRightInd w:val="0"/>
    </w:pPr>
    <w:rPr>
      <w:rFonts w:ascii="Arial" w:hAnsi="Arial" w:cs="Arial"/>
      <w:color w:val="000000"/>
      <w:sz w:val="24"/>
      <w:szCs w:val="24"/>
    </w:rPr>
  </w:style>
  <w:style w:type="paragraph" w:customStyle="1" w:styleId="foral-f-parrafo-c">
    <w:name w:val="foral-f-parrafo-c"/>
    <w:basedOn w:val="Normal"/>
    <w:rsid w:val="00B313E9"/>
    <w:pPr>
      <w:spacing w:after="150"/>
    </w:pPr>
    <w:rPr>
      <w:rFonts w:ascii="Times New Roman" w:hAnsi="Times New Roman"/>
    </w:rPr>
  </w:style>
  <w:style w:type="paragraph" w:customStyle="1" w:styleId="foral-f-parrafo-3lineas-t5-c">
    <w:name w:val="foral-f-parrafo-3lineas-t5-c"/>
    <w:basedOn w:val="Normal"/>
    <w:rsid w:val="00B313E9"/>
    <w:pPr>
      <w:spacing w:after="150"/>
    </w:pPr>
    <w:rPr>
      <w:rFonts w:ascii="Times New Roman" w:hAnsi="Times New Roman"/>
    </w:rPr>
  </w:style>
  <w:style w:type="paragraph" w:styleId="Textodeglobo">
    <w:name w:val="Balloon Text"/>
    <w:basedOn w:val="Normal"/>
    <w:link w:val="TextodegloboCar"/>
    <w:semiHidden/>
    <w:unhideWhenUsed/>
    <w:rsid w:val="003C0A1E"/>
    <w:rPr>
      <w:rFonts w:ascii="Segoe UI" w:hAnsi="Segoe UI" w:cs="Segoe UI"/>
      <w:sz w:val="18"/>
      <w:szCs w:val="18"/>
    </w:rPr>
  </w:style>
  <w:style w:type="character" w:customStyle="1" w:styleId="TextodegloboCar">
    <w:name w:val="Texto de globo Car"/>
    <w:basedOn w:val="Fuentedeprrafopredeter"/>
    <w:link w:val="Textodeglobo"/>
    <w:semiHidden/>
    <w:rsid w:val="003C0A1E"/>
    <w:rPr>
      <w:rFonts w:ascii="Segoe UI" w:hAnsi="Segoe UI" w:cs="Segoe UI"/>
      <w:sz w:val="18"/>
      <w:szCs w:val="18"/>
      <w:lang w:val="eu-ES"/>
    </w:rPr>
  </w:style>
  <w:style w:type="paragraph" w:styleId="Prrafodelista">
    <w:name w:val="List Paragraph"/>
    <w:basedOn w:val="Normal"/>
    <w:uiPriority w:val="34"/>
    <w:qFormat/>
    <w:rsid w:val="00C2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3686">
      <w:bodyDiv w:val="1"/>
      <w:marLeft w:val="0"/>
      <w:marRight w:val="0"/>
      <w:marTop w:val="0"/>
      <w:marBottom w:val="0"/>
      <w:divBdr>
        <w:top w:val="none" w:sz="0" w:space="0" w:color="auto"/>
        <w:left w:val="none" w:sz="0" w:space="0" w:color="auto"/>
        <w:bottom w:val="none" w:sz="0" w:space="0" w:color="auto"/>
        <w:right w:val="none" w:sz="0" w:space="0" w:color="auto"/>
      </w:divBdr>
      <w:divsChild>
        <w:div w:id="589705562">
          <w:marLeft w:val="0"/>
          <w:marRight w:val="0"/>
          <w:marTop w:val="0"/>
          <w:marBottom w:val="0"/>
          <w:divBdr>
            <w:top w:val="none" w:sz="0" w:space="0" w:color="auto"/>
            <w:left w:val="none" w:sz="0" w:space="0" w:color="auto"/>
            <w:bottom w:val="none" w:sz="0" w:space="0" w:color="auto"/>
            <w:right w:val="none" w:sz="0" w:space="0" w:color="auto"/>
          </w:divBdr>
          <w:divsChild>
            <w:div w:id="1787769670">
              <w:marLeft w:val="0"/>
              <w:marRight w:val="0"/>
              <w:marTop w:val="0"/>
              <w:marBottom w:val="0"/>
              <w:divBdr>
                <w:top w:val="none" w:sz="0" w:space="0" w:color="auto"/>
                <w:left w:val="none" w:sz="0" w:space="0" w:color="auto"/>
                <w:bottom w:val="none" w:sz="0" w:space="0" w:color="auto"/>
                <w:right w:val="none" w:sz="0" w:space="0" w:color="auto"/>
              </w:divBdr>
              <w:divsChild>
                <w:div w:id="1302537061">
                  <w:marLeft w:val="0"/>
                  <w:marRight w:val="0"/>
                  <w:marTop w:val="0"/>
                  <w:marBottom w:val="0"/>
                  <w:divBdr>
                    <w:top w:val="none" w:sz="0" w:space="0" w:color="auto"/>
                    <w:left w:val="none" w:sz="0" w:space="0" w:color="auto"/>
                    <w:bottom w:val="none" w:sz="0" w:space="0" w:color="auto"/>
                    <w:right w:val="none" w:sz="0" w:space="0" w:color="auto"/>
                  </w:divBdr>
                  <w:divsChild>
                    <w:div w:id="1717049815">
                      <w:marLeft w:val="0"/>
                      <w:marRight w:val="0"/>
                      <w:marTop w:val="0"/>
                      <w:marBottom w:val="0"/>
                      <w:divBdr>
                        <w:top w:val="none" w:sz="0" w:space="0" w:color="auto"/>
                        <w:left w:val="none" w:sz="0" w:space="0" w:color="auto"/>
                        <w:bottom w:val="none" w:sz="0" w:space="0" w:color="auto"/>
                        <w:right w:val="none" w:sz="0" w:space="0" w:color="auto"/>
                      </w:divBdr>
                      <w:divsChild>
                        <w:div w:id="285547421">
                          <w:marLeft w:val="0"/>
                          <w:marRight w:val="0"/>
                          <w:marTop w:val="0"/>
                          <w:marBottom w:val="0"/>
                          <w:divBdr>
                            <w:top w:val="none" w:sz="0" w:space="0" w:color="auto"/>
                            <w:left w:val="none" w:sz="0" w:space="0" w:color="auto"/>
                            <w:bottom w:val="none" w:sz="0" w:space="0" w:color="auto"/>
                            <w:right w:val="none" w:sz="0" w:space="0" w:color="auto"/>
                          </w:divBdr>
                          <w:divsChild>
                            <w:div w:id="373969679">
                              <w:marLeft w:val="0"/>
                              <w:marRight w:val="0"/>
                              <w:marTop w:val="0"/>
                              <w:marBottom w:val="0"/>
                              <w:divBdr>
                                <w:top w:val="none" w:sz="0" w:space="0" w:color="auto"/>
                                <w:left w:val="none" w:sz="0" w:space="0" w:color="auto"/>
                                <w:bottom w:val="none" w:sz="0" w:space="0" w:color="auto"/>
                                <w:right w:val="none" w:sz="0" w:space="0" w:color="auto"/>
                              </w:divBdr>
                              <w:divsChild>
                                <w:div w:id="1311058444">
                                  <w:marLeft w:val="0"/>
                                  <w:marRight w:val="0"/>
                                  <w:marTop w:val="0"/>
                                  <w:marBottom w:val="0"/>
                                  <w:divBdr>
                                    <w:top w:val="none" w:sz="0" w:space="0" w:color="auto"/>
                                    <w:left w:val="none" w:sz="0" w:space="0" w:color="auto"/>
                                    <w:bottom w:val="none" w:sz="0" w:space="0" w:color="auto"/>
                                    <w:right w:val="none" w:sz="0" w:space="0" w:color="auto"/>
                                  </w:divBdr>
                                  <w:divsChild>
                                    <w:div w:id="1093667876">
                                      <w:marLeft w:val="0"/>
                                      <w:marRight w:val="0"/>
                                      <w:marTop w:val="0"/>
                                      <w:marBottom w:val="0"/>
                                      <w:divBdr>
                                        <w:top w:val="none" w:sz="0" w:space="0" w:color="auto"/>
                                        <w:left w:val="none" w:sz="0" w:space="0" w:color="auto"/>
                                        <w:bottom w:val="none" w:sz="0" w:space="0" w:color="auto"/>
                                        <w:right w:val="none" w:sz="0" w:space="0" w:color="auto"/>
                                      </w:divBdr>
                                      <w:divsChild>
                                        <w:div w:id="6965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5146</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N051570</dc:creator>
  <cp:lastModifiedBy>Aranaz, Carlota</cp:lastModifiedBy>
  <cp:revision>2</cp:revision>
  <cp:lastPrinted>2021-07-21T10:42:00Z</cp:lastPrinted>
  <dcterms:created xsi:type="dcterms:W3CDTF">2021-09-08T07:49:00Z</dcterms:created>
  <dcterms:modified xsi:type="dcterms:W3CDTF">2021-09-08T07:49:00Z</dcterms:modified>
</cp:coreProperties>
</file>