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aurkezturiko galdera, Landa Garapeneko eta Ingurumeneko Departamentuaren hizkuntza planaren garapenari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irailaren 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Bakartxo Ruiz Jaso andreak, Legebiltzarreko Erregelamenduko 188. artikuluan eta hurrengoetan xedatuaren babesean, eskatzen du Nafarroako Gobernuak honako galdera honi idatziz erantzun diezaion:</w:t>
      </w:r>
    </w:p>
    <w:p>
      <w:pPr>
        <w:pStyle w:val="0"/>
        <w:suppressAutoHyphens w:val="false"/>
        <w:rPr>
          <w:rStyle w:val="1"/>
        </w:rPr>
      </w:pPr>
      <w:r>
        <w:rPr>
          <w:rStyle w:val="1"/>
        </w:rPr>
        <w:t xml:space="preserve">Aurreko legegintzaldian, Euskararen Plan Estrategikoa abian jartzearekin batera, Nafarroako Gobernuaren departamentuek hizkuntza planak egiteko prozedurari ekin zioten. Gobernu berria osatzearen ondorioz, Nafarroako Foru Komunitateko Administrazioaren departamentuen egitura berria ezarri zen Nafarroako Foru Komunitateko lehendakariak abuztuaren 6an emandako 22/2019 Foru Dekretuaren bidez. Hori dela eta, berriro ekin zitzaion hizkuntza planak egin eta onartzeari.</w:t>
      </w:r>
    </w:p>
    <w:p>
      <w:pPr>
        <w:pStyle w:val="0"/>
        <w:suppressAutoHyphens w:val="false"/>
        <w:rPr>
          <w:rStyle w:val="1"/>
        </w:rPr>
      </w:pPr>
      <w:r>
        <w:rPr>
          <w:rStyle w:val="1"/>
        </w:rPr>
        <w:t xml:space="preserve">Landa Garapeneko eta lngurumeneko Departamentuarena ekainaren 18ko 94/2020 Foru Aginduaren bidez onartu zen.</w:t>
      </w:r>
    </w:p>
    <w:p>
      <w:pPr>
        <w:pStyle w:val="0"/>
        <w:suppressAutoHyphens w:val="false"/>
        <w:rPr>
          <w:rStyle w:val="1"/>
        </w:rPr>
      </w:pPr>
      <w:r>
        <w:rPr>
          <w:rStyle w:val="1"/>
        </w:rPr>
        <w:t xml:space="preserve">– Zertan dago Landa Garapeneko eta Ingurumeneko Departamentuaren hizkuntza planaren garapena? Zein da departamentu honetan ezarritako sei helburuen baitan zehaztu diren jarduketa ildoetako bakoitza betetzeko epea?</w:t>
      </w:r>
    </w:p>
    <w:p>
      <w:pPr>
        <w:pStyle w:val="0"/>
        <w:suppressAutoHyphens w:val="false"/>
        <w:rPr>
          <w:rStyle w:val="1"/>
        </w:rPr>
      </w:pPr>
      <w:r>
        <w:rPr>
          <w:rStyle w:val="1"/>
        </w:rPr>
        <w:t xml:space="preserve">– Egin al da departamentuaren plantilla organikoan beharko liratekeen hizkuntza perfilen zehaztapena? Hizkuntza plan berriaren arabera, zenbat lanpostutan ezarriko da perfil elebiduna? Zein izango da, guztira, departamentuan izanen diren lanpostu elebidunen portzentaia?</w:t>
      </w:r>
    </w:p>
    <w:p>
      <w:pPr>
        <w:pStyle w:val="0"/>
        <w:suppressAutoHyphens w:val="false"/>
        <w:rPr>
          <w:rStyle w:val="1"/>
        </w:rPr>
      </w:pPr>
      <w:r>
        <w:rPr>
          <w:rStyle w:val="1"/>
        </w:rPr>
        <w:t xml:space="preserve">lruñean, 2021eko abuztuaren 6an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