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aumento del techo de gasto,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para su contestación por la Presidenta del Gobierno de Navarra, en el Pleno del día 23 de septiembre de 2021, la siguiente pregunta de máxima actualidad texto de la pregunta: </w:t>
      </w:r>
    </w:p>
    <w:p>
      <w:pPr>
        <w:pStyle w:val="0"/>
        <w:suppressAutoHyphens w:val="false"/>
        <w:rPr>
          <w:rStyle w:val="1"/>
        </w:rPr>
      </w:pPr>
      <w:r>
        <w:rPr>
          <w:rStyle w:val="1"/>
        </w:rPr>
        <w:t xml:space="preserve">¿Qué supone para Navarra el aumento del techo de gasto? </w:t>
      </w:r>
    </w:p>
    <w:p>
      <w:pPr>
        <w:pStyle w:val="0"/>
        <w:suppressAutoHyphens w:val="false"/>
        <w:rPr>
          <w:rStyle w:val="1"/>
        </w:rPr>
      </w:pPr>
      <w:r>
        <w:rPr>
          <w:rStyle w:val="1"/>
        </w:rPr>
        <w:t xml:space="preserve">Pamplona, 20 de septiembre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