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aurkeztutako galdera, Banda Zabalaren II. Plan Gidariaren garapenari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Javier Lecumberri Urabayen jaunak, Legebiltzarreko Erregelamenduak ezarritakoaren babesean, honako galdera hau egiten du, Unibertsitateko, Berrikuntzako eta Eraldaketa Digitaleko kontseilariak Osoko Bilkuran ahoz erantzun dezan:</w:t>
      </w:r>
    </w:p>
    <w:p>
      <w:pPr>
        <w:pStyle w:val="0"/>
        <w:suppressAutoHyphens w:val="false"/>
        <w:rPr>
          <w:rStyle w:val="1"/>
        </w:rPr>
      </w:pPr>
      <w:r>
        <w:rPr>
          <w:rStyle w:val="1"/>
        </w:rPr>
        <w:t xml:space="preserve">Zeintzuk izaten ari dira 2021 honetan Banda Zabalaren II. Plan Gidariaren mugarri nagusiak eta planaren garapenaren adierazleen bilakaera?</w:t>
      </w:r>
    </w:p>
    <w:p>
      <w:pPr>
        <w:pStyle w:val="0"/>
        <w:suppressAutoHyphens w:val="false"/>
        <w:rPr>
          <w:rStyle w:val="1"/>
        </w:rPr>
      </w:pPr>
      <w:r>
        <w:rPr>
          <w:rStyle w:val="1"/>
        </w:rPr>
        <w:t xml:space="preserve">Iruñean, 2021eko irailaren 14an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