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acuerdo con ayuntamientos y mancomunidades en la actuación “Programas Integrados de Formación y Empleo para colectivos vulnerables”,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10-21/PES-00196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técnica del proyecto 14 DDSS, REACT EU Navarra “Programas Integrados de Formación y Empleo (PIFE) para colectivos vulnerables” recoge que el organismo responsable de esta actuación es el Servicio Navarro de Empleo. En la descripción de las fases de actuación se recoge “el establecimiento de un acuerdo con Ayuntamientos y Mancomunidades para acceder a los PIFEs (...)”.</w:t>
      </w:r>
    </w:p>
    <w:p>
      <w:pPr>
        <w:pStyle w:val="0"/>
        <w:suppressAutoHyphens w:val="false"/>
        <w:rPr>
          <w:rStyle w:val="1"/>
        </w:rPr>
      </w:pPr>
      <w:r>
        <w:rPr>
          <w:rStyle w:val="1"/>
        </w:rPr>
        <w:t xml:space="preserve">¿En qué se concreta este Acuerdo? ¿Con qué Ayuntamientos y Mancomunidades y en base a qué criterios?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