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proyecto de adecuación del CAIDIS Valle del Roncal,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Convenio que el Gobierno de Navarra ha firmado con el Ministerio de Derechos Sociales y Agenda 2030 para la ejecución de proyectos con cargo a los fondos europeos procedentes del mecanismo para la recuperación y la resiliencia, figura dentro del proyecto número 1 la adecuación del CAIDIS Valle del Roncal. En la descripción se señala que se pretende reducir el número de plazas a 70.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respecto, se desea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¿Qué previsión maneja el Departamento para las 34 personas que no tendrían la posibilidad de seguir en dicho centro residencial?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¿Cuáles son las previsiones de presupuesto y financiación anual que maneja el Departamento para dicha obra? De existir, se solicita la previsión económica y calendarizada de dicha financiación.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