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convocatorias del Foro de coordinación y corresponsabilidad en políticas culturales con los municipios de Navarra,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 y Deporte.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Reglamento de la Cámara, presenta la siguiente pregunta oral, a fin de que sea respondida en la Comisión de cultura y Deporte del Gobierno de Navarra por parte de la Sra. Consejera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usted suficiente la asiduidad con la que se ha convocado el Foro de coordinación y corresponsabilidad en políticas culturales con los municipios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noviembre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