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energia-erkidegoei buruzko Europako I. Kongresuaren helburuei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Azaroaren 16an eta 17an Energia-erkidegoei buruzko Europako Kongresua eginen da Iruñean. Garapen Ekonomiko eta Enpresarialeko Departamentuak antolatutako kongresu hori ekimen aitzindaria izanen da Estatuan. Gure ustez, funtsezkoa da herritarren artean kultura energetiko berri bat sustatzea, bidenabar bultzatuz pertsonek aktiboki parte hartu ahal izatea, zenbait modutan parte hartu ere, energiaren arloan: energia-erkidego batekin bat eginez, horretan inbertituz ala norberarena sortuz. Trantsizio energetikoaren esparruan, teknologia berriek herritarren ahalduntzea ahalbidetzen dute, bai eta “protsumitzaile” (produktorea eta kontsumitzailea aldi berean) eginkizuna betetzea ere, halako moduan non autonomia energetikoa izanen duen eta, hartara, sistema energetikoa eraldatzen eta erregai fosilekiko mendekotasuna murrizten lagunduko duen.</w:t>
      </w:r>
    </w:p>
    <w:p>
      <w:pPr>
        <w:pStyle w:val="0"/>
        <w:suppressAutoHyphens w:val="false"/>
        <w:rPr>
          <w:rStyle w:val="1"/>
        </w:rPr>
      </w:pPr>
      <w:r>
        <w:rPr>
          <w:rStyle w:val="1"/>
        </w:rPr>
        <w:t xml:space="preserve">Autokontsumo indibidualak eta energia-erkidegoek zeresan handia daukate Europak 2030erako eta 2050erako ezarritako deskarbonizazio-helburuak lortzeko bidean (Nafarroak bere egin ditu helburu horiek). Banaketa-ereduak eredu zentralizatuaren eskutik joan behar du, Administrazioak bultzatuta eta haren gidaritzapean, sektore pribatuarekiko lankidetzan ezinbestez. Bi eredu horiek, kontrakoa hedatzen dutenek diotenaz bestela, nahitaezkoak dira, eta osagarriak. Horren adibide argia dugu hemen alboan, Alemanian.</w:t>
      </w:r>
    </w:p>
    <w:p>
      <w:pPr>
        <w:pStyle w:val="0"/>
        <w:suppressAutoHyphens w:val="false"/>
        <w:rPr>
          <w:rStyle w:val="1"/>
        </w:rPr>
      </w:pPr>
      <w:r>
        <w:rPr>
          <w:rStyle w:val="1"/>
        </w:rPr>
        <w:t xml:space="preserve">Hori horrela, energia-erkidegoak sektore publikoen eta pribatuen lan komunaren eta bateratzearen adibide on bat dira, eta eginkizun funtsezko bat dute energia berriztagarrien sustapenean, toki entitateen parte-hartzearekin, nahitaezkoa baita.</w:t>
      </w:r>
    </w:p>
    <w:p>
      <w:pPr>
        <w:pStyle w:val="0"/>
        <w:suppressAutoHyphens w:val="false"/>
        <w:rPr>
          <w:rStyle w:val="1"/>
        </w:rPr>
      </w:pPr>
      <w:r>
        <w:rPr>
          <w:rStyle w:val="1"/>
        </w:rPr>
        <w:t xml:space="preserve">Hori dela-eta, honako galdera hau egiten dugu:</w:t>
      </w:r>
    </w:p>
    <w:p>
      <w:pPr>
        <w:pStyle w:val="0"/>
        <w:suppressAutoHyphens w:val="false"/>
        <w:rPr>
          <w:rStyle w:val="1"/>
        </w:rPr>
      </w:pPr>
      <w:r>
        <w:rPr>
          <w:rStyle w:val="1"/>
        </w:rPr>
        <w:t xml:space="preserve">Zer helburu lortu nahi da Iruñean Energia-erkidegoei buruzko Europako Kongresua antolatzean? Zer ekarriko dio gure erkidegoari?</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